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A07" w:rsidRDefault="001A2A07" w:rsidP="002815D3">
      <w:pPr>
        <w:jc w:val="center"/>
        <w:outlineLvl w:val="0"/>
        <w:rPr>
          <w:rFonts w:ascii="Arial Black" w:hAnsi="Arial Black" w:cstheme="minorHAnsi"/>
          <w:caps/>
          <w:sz w:val="22"/>
          <w:szCs w:val="22"/>
        </w:rPr>
      </w:pPr>
    </w:p>
    <w:p w:rsidR="001A2A07" w:rsidRDefault="001A2A07" w:rsidP="002815D3">
      <w:pPr>
        <w:jc w:val="center"/>
        <w:outlineLvl w:val="0"/>
        <w:rPr>
          <w:rFonts w:ascii="Arial Black" w:hAnsi="Arial Black" w:cstheme="minorHAnsi"/>
          <w:caps/>
          <w:sz w:val="22"/>
          <w:szCs w:val="22"/>
        </w:rPr>
      </w:pPr>
    </w:p>
    <w:p w:rsidR="00E8384D" w:rsidRPr="00F22788" w:rsidRDefault="00FB23EC" w:rsidP="002815D3">
      <w:pPr>
        <w:jc w:val="center"/>
        <w:outlineLvl w:val="0"/>
        <w:rPr>
          <w:rFonts w:ascii="Arial Black" w:hAnsi="Arial Black" w:cstheme="minorHAnsi"/>
          <w:caps/>
          <w:sz w:val="22"/>
          <w:szCs w:val="22"/>
        </w:rPr>
      </w:pPr>
      <w:r>
        <w:rPr>
          <w:rFonts w:ascii="Arial Black" w:hAnsi="Arial Black" w:cstheme="minorHAnsi"/>
          <w:caps/>
          <w:sz w:val="22"/>
          <w:szCs w:val="22"/>
        </w:rPr>
        <w:t>Protocolo</w:t>
      </w:r>
      <w:r w:rsidR="00E8384D" w:rsidRPr="00F22788">
        <w:rPr>
          <w:rFonts w:ascii="Arial Black" w:hAnsi="Arial Black" w:cstheme="minorHAnsi"/>
          <w:caps/>
          <w:sz w:val="22"/>
          <w:szCs w:val="22"/>
        </w:rPr>
        <w:t xml:space="preserve"> de COLABORAÇÃO</w:t>
      </w:r>
    </w:p>
    <w:p w:rsidR="009D25A4" w:rsidRPr="00F33844" w:rsidRDefault="009D25A4" w:rsidP="002815D3">
      <w:pPr>
        <w:jc w:val="center"/>
        <w:rPr>
          <w:rFonts w:asciiTheme="minorHAnsi" w:hAnsiTheme="minorHAnsi" w:cstheme="minorHAnsi"/>
          <w:b/>
          <w:caps/>
          <w:sz w:val="22"/>
          <w:szCs w:val="22"/>
        </w:rPr>
      </w:pPr>
    </w:p>
    <w:p w:rsidR="009D25A4" w:rsidRDefault="00F22788" w:rsidP="002815D3">
      <w:pPr>
        <w:jc w:val="center"/>
        <w:rPr>
          <w:rFonts w:asciiTheme="minorHAnsi" w:hAnsiTheme="minorHAnsi" w:cstheme="minorHAnsi"/>
          <w:b/>
          <w:caps/>
          <w:sz w:val="22"/>
          <w:szCs w:val="22"/>
        </w:rPr>
      </w:pPr>
      <w:r w:rsidRPr="00CB2D7B">
        <w:rPr>
          <w:rFonts w:asciiTheme="minorHAnsi" w:hAnsiTheme="minorHAnsi" w:cstheme="minorHAnsi"/>
          <w:sz w:val="22"/>
          <w:szCs w:val="22"/>
        </w:rPr>
        <w:t>entre o</w:t>
      </w:r>
      <w:r>
        <w:rPr>
          <w:rFonts w:asciiTheme="minorHAnsi" w:hAnsiTheme="minorHAnsi" w:cstheme="minorHAnsi"/>
          <w:b/>
          <w:sz w:val="22"/>
          <w:szCs w:val="22"/>
        </w:rPr>
        <w:t xml:space="preserve"> </w:t>
      </w:r>
      <w:r w:rsidR="00E8384D" w:rsidRPr="00F33844">
        <w:rPr>
          <w:rFonts w:asciiTheme="minorHAnsi" w:hAnsiTheme="minorHAnsi" w:cstheme="minorHAnsi"/>
          <w:b/>
          <w:caps/>
          <w:sz w:val="22"/>
          <w:szCs w:val="22"/>
        </w:rPr>
        <w:t xml:space="preserve">Instituto do Emprego e Formação Profissional, </w:t>
      </w:r>
      <w:r>
        <w:rPr>
          <w:rFonts w:asciiTheme="minorHAnsi" w:hAnsiTheme="minorHAnsi" w:cstheme="minorHAnsi"/>
          <w:b/>
          <w:caps/>
          <w:sz w:val="22"/>
          <w:szCs w:val="22"/>
        </w:rPr>
        <w:t>I.P.</w:t>
      </w:r>
    </w:p>
    <w:p w:rsidR="009B783F" w:rsidRPr="00F33844" w:rsidRDefault="009B783F" w:rsidP="002815D3">
      <w:pPr>
        <w:jc w:val="center"/>
        <w:rPr>
          <w:rFonts w:asciiTheme="minorHAnsi" w:hAnsiTheme="minorHAnsi" w:cstheme="minorHAnsi"/>
          <w:b/>
          <w:sz w:val="22"/>
          <w:szCs w:val="22"/>
        </w:rPr>
      </w:pPr>
    </w:p>
    <w:p w:rsidR="00E8384D" w:rsidRPr="00F33844" w:rsidRDefault="008C33A1" w:rsidP="002815D3">
      <w:pPr>
        <w:tabs>
          <w:tab w:val="center" w:pos="4380"/>
          <w:tab w:val="right" w:pos="8760"/>
        </w:tabs>
        <w:jc w:val="center"/>
        <w:rPr>
          <w:rFonts w:asciiTheme="minorHAnsi" w:hAnsiTheme="minorHAnsi" w:cstheme="minorHAnsi"/>
          <w:b/>
          <w:caps/>
          <w:sz w:val="22"/>
          <w:szCs w:val="22"/>
        </w:rPr>
      </w:pPr>
      <w:r>
        <w:rPr>
          <w:rFonts w:asciiTheme="minorHAnsi" w:hAnsiTheme="minorHAnsi" w:cstheme="minorHAnsi"/>
          <w:sz w:val="22"/>
          <w:szCs w:val="22"/>
        </w:rPr>
        <w:t xml:space="preserve">e </w:t>
      </w:r>
      <w:r w:rsidR="00CD5FE1">
        <w:rPr>
          <w:rFonts w:asciiTheme="minorHAnsi" w:hAnsiTheme="minorHAnsi" w:cstheme="minorHAnsi"/>
          <w:sz w:val="22"/>
          <w:szCs w:val="22"/>
        </w:rPr>
        <w:t xml:space="preserve">a </w:t>
      </w:r>
      <w:r w:rsidR="00E25E63" w:rsidRPr="00E25E63">
        <w:rPr>
          <w:rFonts w:asciiTheme="minorHAnsi" w:hAnsiTheme="minorHAnsi" w:cstheme="minorHAnsi"/>
          <w:b/>
          <w:sz w:val="22"/>
          <w:szCs w:val="22"/>
          <w:highlight w:val="lightGray"/>
        </w:rPr>
        <w:t>---</w:t>
      </w:r>
    </w:p>
    <w:p w:rsidR="002454EB" w:rsidRDefault="002454EB" w:rsidP="002815D3">
      <w:pPr>
        <w:jc w:val="center"/>
        <w:rPr>
          <w:rFonts w:asciiTheme="minorHAnsi" w:hAnsiTheme="minorHAnsi" w:cstheme="minorHAnsi"/>
          <w:b/>
          <w:caps/>
          <w:sz w:val="22"/>
          <w:szCs w:val="22"/>
        </w:rPr>
      </w:pPr>
    </w:p>
    <w:p w:rsidR="0098070D" w:rsidRDefault="0098070D" w:rsidP="002815D3">
      <w:pPr>
        <w:jc w:val="center"/>
        <w:rPr>
          <w:rFonts w:asciiTheme="minorHAnsi" w:hAnsiTheme="minorHAnsi" w:cstheme="minorHAnsi"/>
          <w:b/>
          <w:caps/>
          <w:sz w:val="22"/>
          <w:szCs w:val="22"/>
        </w:rPr>
      </w:pPr>
    </w:p>
    <w:p w:rsidR="00E8384D" w:rsidRDefault="00E8384D" w:rsidP="002815D3">
      <w:pPr>
        <w:jc w:val="both"/>
        <w:rPr>
          <w:rFonts w:asciiTheme="minorHAnsi" w:hAnsiTheme="minorHAnsi" w:cstheme="minorHAnsi"/>
          <w:sz w:val="22"/>
          <w:szCs w:val="22"/>
        </w:rPr>
      </w:pPr>
      <w:r w:rsidRPr="00540523">
        <w:rPr>
          <w:rFonts w:asciiTheme="minorHAnsi" w:hAnsiTheme="minorHAnsi" w:cstheme="minorHAnsi"/>
          <w:sz w:val="22"/>
          <w:szCs w:val="22"/>
        </w:rPr>
        <w:t xml:space="preserve">A aposta na qualificação dos </w:t>
      </w:r>
      <w:r w:rsidR="00C760A2" w:rsidRPr="00540523">
        <w:rPr>
          <w:rFonts w:asciiTheme="minorHAnsi" w:hAnsiTheme="minorHAnsi" w:cstheme="minorHAnsi"/>
          <w:sz w:val="22"/>
          <w:szCs w:val="22"/>
        </w:rPr>
        <w:t xml:space="preserve">jovens </w:t>
      </w:r>
      <w:r w:rsidRPr="00540523">
        <w:rPr>
          <w:rFonts w:asciiTheme="minorHAnsi" w:hAnsiTheme="minorHAnsi" w:cstheme="minorHAnsi"/>
          <w:sz w:val="22"/>
          <w:szCs w:val="22"/>
        </w:rPr>
        <w:t>constitui uma condição fundamental para a afirmação de uma estratégica sustentável de cresciment</w:t>
      </w:r>
      <w:r w:rsidR="00AB697D" w:rsidRPr="00540523">
        <w:rPr>
          <w:rFonts w:asciiTheme="minorHAnsi" w:hAnsiTheme="minorHAnsi" w:cstheme="minorHAnsi"/>
          <w:sz w:val="22"/>
          <w:szCs w:val="22"/>
        </w:rPr>
        <w:t>o económico e de coesão social</w:t>
      </w:r>
      <w:r w:rsidR="00636F54" w:rsidRPr="00540523">
        <w:rPr>
          <w:rFonts w:asciiTheme="minorHAnsi" w:hAnsiTheme="minorHAnsi" w:cstheme="minorHAnsi"/>
          <w:sz w:val="22"/>
          <w:szCs w:val="22"/>
        </w:rPr>
        <w:t xml:space="preserve"> do país.</w:t>
      </w:r>
    </w:p>
    <w:p w:rsidR="00E827CC" w:rsidRPr="00540523" w:rsidRDefault="00E827CC" w:rsidP="002815D3">
      <w:pPr>
        <w:jc w:val="both"/>
        <w:rPr>
          <w:rFonts w:asciiTheme="minorHAnsi" w:hAnsiTheme="minorHAnsi" w:cstheme="minorHAnsi"/>
          <w:sz w:val="22"/>
          <w:szCs w:val="22"/>
        </w:rPr>
      </w:pPr>
    </w:p>
    <w:p w:rsidR="00E827CC" w:rsidRDefault="00E827CC" w:rsidP="00E827CC">
      <w:pPr>
        <w:autoSpaceDE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Os </w:t>
      </w:r>
      <w:r w:rsidRPr="00741BF3">
        <w:rPr>
          <w:rFonts w:asciiTheme="minorHAnsi" w:eastAsiaTheme="minorHAnsi" w:hAnsiTheme="minorHAnsi" w:cstheme="minorHAnsi"/>
          <w:sz w:val="22"/>
          <w:szCs w:val="22"/>
          <w:lang w:eastAsia="en-US"/>
        </w:rPr>
        <w:t>Cursos de Aprendizagem</w:t>
      </w:r>
      <w:r>
        <w:rPr>
          <w:rFonts w:asciiTheme="minorHAnsi" w:eastAsiaTheme="minorHAnsi" w:hAnsiTheme="minorHAnsi" w:cstheme="minorHAnsi"/>
          <w:sz w:val="22"/>
          <w:szCs w:val="22"/>
          <w:lang w:eastAsia="en-US"/>
        </w:rPr>
        <w:t xml:space="preserve"> visam, designadamente, reduzir o </w:t>
      </w:r>
      <w:r w:rsidRPr="00741BF3">
        <w:rPr>
          <w:rStyle w:val="blacktitle2"/>
          <w:rFonts w:asciiTheme="minorHAnsi" w:eastAsiaTheme="minorEastAsia" w:hAnsiTheme="minorHAnsi" w:cstheme="minorHAnsi"/>
          <w:sz w:val="22"/>
          <w:szCs w:val="22"/>
        </w:rPr>
        <w:t>desemprego juvenil e potencia</w:t>
      </w:r>
      <w:r>
        <w:rPr>
          <w:rStyle w:val="blacktitle2"/>
          <w:rFonts w:asciiTheme="minorHAnsi" w:eastAsiaTheme="minorEastAsia" w:hAnsiTheme="minorHAnsi" w:cstheme="minorHAnsi"/>
          <w:sz w:val="22"/>
          <w:szCs w:val="22"/>
        </w:rPr>
        <w:t>r</w:t>
      </w:r>
      <w:r w:rsidRPr="00741BF3">
        <w:rPr>
          <w:rStyle w:val="blacktitle2"/>
          <w:rFonts w:asciiTheme="minorHAnsi" w:eastAsiaTheme="minorEastAsia" w:hAnsiTheme="minorHAnsi" w:cstheme="minorHAnsi"/>
          <w:sz w:val="22"/>
          <w:szCs w:val="22"/>
        </w:rPr>
        <w:t xml:space="preserve"> a sua transição qualificada para a vida ativa</w:t>
      </w:r>
      <w:r>
        <w:rPr>
          <w:rStyle w:val="blacktitle2"/>
          <w:rFonts w:asciiTheme="minorHAnsi" w:eastAsiaTheme="minorEastAsia" w:hAnsiTheme="minorHAnsi" w:cstheme="minorHAnsi"/>
          <w:sz w:val="22"/>
          <w:szCs w:val="22"/>
        </w:rPr>
        <w:t>;</w:t>
      </w:r>
      <w:r w:rsidRPr="00741BF3">
        <w:rPr>
          <w:rFonts w:asciiTheme="minorHAnsi" w:eastAsiaTheme="minorHAnsi" w:hAnsiTheme="minorHAnsi" w:cstheme="minorHAnsi"/>
          <w:sz w:val="22"/>
          <w:szCs w:val="22"/>
          <w:lang w:eastAsia="en-US"/>
        </w:rPr>
        <w:t xml:space="preserve"> c</w:t>
      </w:r>
      <w:r w:rsidRPr="00741BF3">
        <w:rPr>
          <w:rStyle w:val="blacktitle2"/>
          <w:rFonts w:asciiTheme="minorHAnsi" w:eastAsiaTheme="minorEastAsia" w:hAnsiTheme="minorHAnsi" w:cstheme="minorHAnsi"/>
          <w:sz w:val="22"/>
          <w:szCs w:val="22"/>
        </w:rPr>
        <w:t>riar as condições para o reforço e consolidação do sistema dual português, através da racionalização e simplificação da oferta de formação, dando</w:t>
      </w:r>
      <w:r>
        <w:rPr>
          <w:rStyle w:val="blacktitle2"/>
          <w:rFonts w:asciiTheme="minorHAnsi" w:eastAsiaTheme="minorEastAsia" w:hAnsiTheme="minorHAnsi" w:cstheme="minorHAnsi"/>
          <w:sz w:val="22"/>
          <w:szCs w:val="22"/>
        </w:rPr>
        <w:t xml:space="preserve">-      </w:t>
      </w:r>
      <w:r w:rsidRPr="00741BF3">
        <w:rPr>
          <w:rStyle w:val="blacktitle2"/>
          <w:rFonts w:asciiTheme="minorHAnsi" w:eastAsiaTheme="minorEastAsia" w:hAnsiTheme="minorHAnsi" w:cstheme="minorHAnsi"/>
          <w:sz w:val="22"/>
          <w:szCs w:val="22"/>
        </w:rPr>
        <w:t>-lhe maior coerência e aproximando-a das necessidades reais do mercado de emprego;</w:t>
      </w:r>
      <w:r w:rsidRPr="00741BF3">
        <w:rPr>
          <w:rFonts w:asciiTheme="minorHAnsi" w:eastAsiaTheme="minorHAnsi" w:hAnsiTheme="minorHAnsi" w:cstheme="minorHAnsi"/>
          <w:sz w:val="22"/>
          <w:szCs w:val="22"/>
          <w:lang w:eastAsia="en-US"/>
        </w:rPr>
        <w:t xml:space="preserve"> apostar na componente tecnológica e no aumento de competitividade das empresas</w:t>
      </w:r>
      <w:r>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promovendo, por esta via, a criação de emprego qualificado.</w:t>
      </w:r>
    </w:p>
    <w:p w:rsidR="00E827CC" w:rsidRDefault="00E827CC" w:rsidP="002815D3">
      <w:pPr>
        <w:jc w:val="both"/>
        <w:rPr>
          <w:rFonts w:asciiTheme="minorHAnsi" w:hAnsiTheme="minorHAnsi" w:cstheme="minorHAnsi"/>
          <w:sz w:val="22"/>
          <w:szCs w:val="22"/>
        </w:rPr>
      </w:pPr>
    </w:p>
    <w:p w:rsidR="00E8384D" w:rsidRPr="00F33844" w:rsidRDefault="00E8384D" w:rsidP="002815D3">
      <w:pPr>
        <w:jc w:val="both"/>
        <w:rPr>
          <w:rFonts w:asciiTheme="minorHAnsi" w:hAnsiTheme="minorHAnsi" w:cstheme="minorHAnsi"/>
          <w:sz w:val="22"/>
          <w:szCs w:val="22"/>
        </w:rPr>
      </w:pPr>
      <w:r w:rsidRPr="00F33844">
        <w:rPr>
          <w:rFonts w:asciiTheme="minorHAnsi" w:hAnsiTheme="minorHAnsi" w:cstheme="minorHAnsi"/>
          <w:sz w:val="22"/>
          <w:szCs w:val="22"/>
        </w:rPr>
        <w:t>Assim, considerando que</w:t>
      </w:r>
      <w:r w:rsidR="00292374">
        <w:rPr>
          <w:rFonts w:asciiTheme="minorHAnsi" w:hAnsiTheme="minorHAnsi" w:cstheme="minorHAnsi"/>
          <w:sz w:val="22"/>
          <w:szCs w:val="22"/>
        </w:rPr>
        <w:t>:</w:t>
      </w:r>
    </w:p>
    <w:p w:rsidR="00E8384D" w:rsidRPr="00F33844" w:rsidRDefault="00E8384D" w:rsidP="002815D3">
      <w:pPr>
        <w:jc w:val="both"/>
        <w:rPr>
          <w:rFonts w:asciiTheme="minorHAnsi" w:hAnsiTheme="minorHAnsi" w:cstheme="minorHAnsi"/>
          <w:sz w:val="22"/>
          <w:szCs w:val="22"/>
        </w:rPr>
      </w:pPr>
    </w:p>
    <w:p w:rsidR="00E8384D" w:rsidRPr="00F33844" w:rsidRDefault="00E8384D" w:rsidP="002815D3">
      <w:pPr>
        <w:numPr>
          <w:ilvl w:val="0"/>
          <w:numId w:val="3"/>
        </w:numPr>
        <w:tabs>
          <w:tab w:val="left" w:pos="240"/>
        </w:tabs>
        <w:ind w:left="240" w:hanging="240"/>
        <w:jc w:val="both"/>
        <w:rPr>
          <w:rFonts w:asciiTheme="minorHAnsi" w:hAnsiTheme="minorHAnsi" w:cstheme="minorHAnsi"/>
          <w:sz w:val="22"/>
          <w:szCs w:val="22"/>
        </w:rPr>
      </w:pPr>
      <w:r w:rsidRPr="00F33844">
        <w:rPr>
          <w:rFonts w:asciiTheme="minorHAnsi" w:hAnsiTheme="minorHAnsi" w:cstheme="minorHAnsi"/>
          <w:sz w:val="22"/>
          <w:szCs w:val="22"/>
        </w:rPr>
        <w:t xml:space="preserve">Esta aposta exige a mobilização das instituições responsáveis pela formação e educação de jovens e de adultos </w:t>
      </w:r>
      <w:r w:rsidR="00E12671" w:rsidRPr="00F33844">
        <w:rPr>
          <w:rFonts w:asciiTheme="minorHAnsi" w:hAnsiTheme="minorHAnsi" w:cstheme="minorHAnsi"/>
          <w:sz w:val="22"/>
          <w:szCs w:val="22"/>
        </w:rPr>
        <w:t>assim como</w:t>
      </w:r>
      <w:r w:rsidRPr="00F33844">
        <w:rPr>
          <w:rFonts w:asciiTheme="minorHAnsi" w:hAnsiTheme="minorHAnsi" w:cstheme="minorHAnsi"/>
          <w:sz w:val="22"/>
          <w:szCs w:val="22"/>
        </w:rPr>
        <w:t xml:space="preserve"> das empresas;</w:t>
      </w:r>
    </w:p>
    <w:p w:rsidR="00E8384D" w:rsidRPr="00F33844" w:rsidRDefault="00E8384D" w:rsidP="002815D3">
      <w:pPr>
        <w:jc w:val="both"/>
        <w:rPr>
          <w:rFonts w:asciiTheme="minorHAnsi" w:hAnsiTheme="minorHAnsi" w:cstheme="minorHAnsi"/>
          <w:sz w:val="22"/>
          <w:szCs w:val="22"/>
        </w:rPr>
      </w:pPr>
    </w:p>
    <w:p w:rsidR="00E8384D" w:rsidRPr="00F33844" w:rsidRDefault="00AB697D" w:rsidP="002815D3">
      <w:pPr>
        <w:numPr>
          <w:ilvl w:val="0"/>
          <w:numId w:val="3"/>
        </w:numPr>
        <w:tabs>
          <w:tab w:val="left" w:pos="240"/>
        </w:tabs>
        <w:ind w:left="240" w:hanging="240"/>
        <w:jc w:val="both"/>
        <w:rPr>
          <w:rFonts w:asciiTheme="minorHAnsi" w:hAnsiTheme="minorHAnsi" w:cstheme="minorHAnsi"/>
          <w:sz w:val="22"/>
          <w:szCs w:val="22"/>
        </w:rPr>
      </w:pPr>
      <w:r w:rsidRPr="00F33844">
        <w:rPr>
          <w:rFonts w:asciiTheme="minorHAnsi" w:hAnsiTheme="minorHAnsi" w:cstheme="minorHAnsi"/>
          <w:sz w:val="22"/>
          <w:szCs w:val="22"/>
        </w:rPr>
        <w:t xml:space="preserve">A </w:t>
      </w:r>
      <w:r w:rsidR="00E8384D" w:rsidRPr="00F33844">
        <w:rPr>
          <w:rFonts w:asciiTheme="minorHAnsi" w:hAnsiTheme="minorHAnsi" w:cstheme="minorHAnsi"/>
          <w:sz w:val="22"/>
          <w:szCs w:val="22"/>
        </w:rPr>
        <w:t>elevação da qualificação dos jovens passa, nomeadamente, por um forte incremento das vagas disponibilizadas para ofertas profissionalizantes de nível secundário;</w:t>
      </w:r>
    </w:p>
    <w:p w:rsidR="00E12671" w:rsidRPr="00F33844" w:rsidRDefault="00E12671" w:rsidP="002815D3">
      <w:pPr>
        <w:tabs>
          <w:tab w:val="left" w:pos="240"/>
        </w:tabs>
        <w:ind w:left="240"/>
        <w:jc w:val="both"/>
        <w:rPr>
          <w:rFonts w:asciiTheme="minorHAnsi" w:hAnsiTheme="minorHAnsi" w:cstheme="minorHAnsi"/>
          <w:sz w:val="22"/>
          <w:szCs w:val="22"/>
        </w:rPr>
      </w:pPr>
    </w:p>
    <w:p w:rsidR="00E8384D" w:rsidRPr="00F33844" w:rsidRDefault="00E8384D" w:rsidP="002815D3">
      <w:pPr>
        <w:numPr>
          <w:ilvl w:val="0"/>
          <w:numId w:val="3"/>
        </w:numPr>
        <w:tabs>
          <w:tab w:val="left" w:pos="240"/>
        </w:tabs>
        <w:ind w:left="240" w:hanging="240"/>
        <w:jc w:val="both"/>
        <w:rPr>
          <w:rFonts w:asciiTheme="minorHAnsi" w:hAnsiTheme="minorHAnsi" w:cstheme="minorHAnsi"/>
          <w:sz w:val="22"/>
          <w:szCs w:val="22"/>
        </w:rPr>
      </w:pPr>
      <w:r w:rsidRPr="00F33844">
        <w:rPr>
          <w:rFonts w:asciiTheme="minorHAnsi" w:hAnsiTheme="minorHAnsi" w:cstheme="minorHAnsi"/>
          <w:sz w:val="22"/>
          <w:szCs w:val="22"/>
        </w:rPr>
        <w:t>Os cursos de aprendizagem se apresentam, neste contexto, como uma modalidade privilegiada para, através de percursos formativos de dupla certificação, desenvolvidos em regime de alternância, qualificar os jovens antes da sua entrada no mercado de trabalho;</w:t>
      </w:r>
    </w:p>
    <w:p w:rsidR="00E8384D" w:rsidRPr="00F33844" w:rsidRDefault="00E8384D" w:rsidP="002815D3">
      <w:pPr>
        <w:jc w:val="both"/>
        <w:rPr>
          <w:rFonts w:asciiTheme="minorHAnsi" w:hAnsiTheme="minorHAnsi" w:cstheme="minorHAnsi"/>
          <w:sz w:val="22"/>
          <w:szCs w:val="22"/>
        </w:rPr>
      </w:pPr>
    </w:p>
    <w:p w:rsidR="00E8384D" w:rsidRPr="00F33844" w:rsidRDefault="00E827CC" w:rsidP="002815D3">
      <w:pPr>
        <w:numPr>
          <w:ilvl w:val="0"/>
          <w:numId w:val="3"/>
        </w:numPr>
        <w:tabs>
          <w:tab w:val="left" w:pos="240"/>
        </w:tabs>
        <w:ind w:left="240" w:hanging="240"/>
        <w:jc w:val="both"/>
        <w:rPr>
          <w:rFonts w:asciiTheme="minorHAnsi" w:hAnsiTheme="minorHAnsi" w:cstheme="minorHAnsi"/>
          <w:sz w:val="22"/>
          <w:szCs w:val="22"/>
        </w:rPr>
      </w:pPr>
      <w:r>
        <w:rPr>
          <w:rFonts w:asciiTheme="minorHAnsi" w:hAnsiTheme="minorHAnsi" w:cstheme="minorHAnsi"/>
          <w:sz w:val="22"/>
          <w:szCs w:val="22"/>
        </w:rPr>
        <w:t>O quadro</w:t>
      </w:r>
      <w:r w:rsidR="00E8384D" w:rsidRPr="00F33844">
        <w:rPr>
          <w:rFonts w:asciiTheme="minorHAnsi" w:hAnsiTheme="minorHAnsi" w:cstheme="minorHAnsi"/>
          <w:sz w:val="22"/>
          <w:szCs w:val="22"/>
        </w:rPr>
        <w:t xml:space="preserve"> de alternância em que se suste</w:t>
      </w:r>
      <w:r w:rsidR="00AB697D" w:rsidRPr="00F33844">
        <w:rPr>
          <w:rFonts w:asciiTheme="minorHAnsi" w:hAnsiTheme="minorHAnsi" w:cstheme="minorHAnsi"/>
          <w:sz w:val="22"/>
          <w:szCs w:val="22"/>
        </w:rPr>
        <w:t xml:space="preserve">ntam os cursos de aprendizagem </w:t>
      </w:r>
      <w:r w:rsidR="00E8384D" w:rsidRPr="00F33844">
        <w:rPr>
          <w:rFonts w:asciiTheme="minorHAnsi" w:hAnsiTheme="minorHAnsi" w:cstheme="minorHAnsi"/>
          <w:sz w:val="22"/>
          <w:szCs w:val="22"/>
        </w:rPr>
        <w:t>reforça o crescimento do potencial formativo da situação de trabalho</w:t>
      </w:r>
      <w:r w:rsidR="004E50AB">
        <w:rPr>
          <w:rFonts w:asciiTheme="minorHAnsi" w:hAnsiTheme="minorHAnsi" w:cstheme="minorHAnsi"/>
          <w:sz w:val="22"/>
          <w:szCs w:val="22"/>
        </w:rPr>
        <w:t xml:space="preserve"> </w:t>
      </w:r>
      <w:r w:rsidR="00E12671" w:rsidRPr="00F33844">
        <w:rPr>
          <w:rFonts w:asciiTheme="minorHAnsi" w:hAnsiTheme="minorHAnsi" w:cstheme="minorHAnsi"/>
          <w:sz w:val="22"/>
          <w:szCs w:val="22"/>
        </w:rPr>
        <w:t>e potencia</w:t>
      </w:r>
      <w:r w:rsidR="004E50AB">
        <w:rPr>
          <w:rFonts w:asciiTheme="minorHAnsi" w:hAnsiTheme="minorHAnsi" w:cstheme="minorHAnsi"/>
          <w:sz w:val="22"/>
          <w:szCs w:val="22"/>
        </w:rPr>
        <w:t xml:space="preserve"> a</w:t>
      </w:r>
      <w:r w:rsidR="00E8384D" w:rsidRPr="00F33844">
        <w:rPr>
          <w:rFonts w:asciiTheme="minorHAnsi" w:hAnsiTheme="minorHAnsi" w:cstheme="minorHAnsi"/>
          <w:sz w:val="22"/>
          <w:szCs w:val="22"/>
        </w:rPr>
        <w:t xml:space="preserve"> aquisição das competências que integram o perfil de qualificação pretendido;</w:t>
      </w:r>
    </w:p>
    <w:p w:rsidR="002454EB" w:rsidRPr="00F33844" w:rsidRDefault="002454EB" w:rsidP="002815D3">
      <w:pPr>
        <w:jc w:val="both"/>
        <w:rPr>
          <w:rFonts w:asciiTheme="minorHAnsi" w:hAnsiTheme="minorHAnsi" w:cstheme="minorHAnsi"/>
          <w:sz w:val="22"/>
          <w:szCs w:val="22"/>
        </w:rPr>
      </w:pPr>
    </w:p>
    <w:p w:rsidR="00E8384D" w:rsidRDefault="00E8384D" w:rsidP="002815D3">
      <w:pPr>
        <w:numPr>
          <w:ilvl w:val="0"/>
          <w:numId w:val="3"/>
        </w:numPr>
        <w:tabs>
          <w:tab w:val="left" w:pos="240"/>
        </w:tabs>
        <w:ind w:left="240" w:hanging="240"/>
        <w:jc w:val="both"/>
        <w:rPr>
          <w:rFonts w:asciiTheme="minorHAnsi" w:hAnsiTheme="minorHAnsi" w:cstheme="minorHAnsi"/>
          <w:sz w:val="22"/>
          <w:szCs w:val="22"/>
        </w:rPr>
      </w:pPr>
      <w:r w:rsidRPr="00F33844">
        <w:rPr>
          <w:rFonts w:asciiTheme="minorHAnsi" w:hAnsiTheme="minorHAnsi" w:cstheme="minorHAnsi"/>
          <w:sz w:val="22"/>
          <w:szCs w:val="22"/>
        </w:rPr>
        <w:t xml:space="preserve">As empresas se assumem como parceiros </w:t>
      </w:r>
      <w:r w:rsidR="00C50B9F" w:rsidRPr="00F33844">
        <w:rPr>
          <w:rFonts w:asciiTheme="minorHAnsi" w:hAnsiTheme="minorHAnsi" w:cstheme="minorHAnsi"/>
          <w:sz w:val="22"/>
          <w:szCs w:val="22"/>
        </w:rPr>
        <w:t>ativos</w:t>
      </w:r>
      <w:r w:rsidRPr="00F33844">
        <w:rPr>
          <w:rFonts w:asciiTheme="minorHAnsi" w:hAnsiTheme="minorHAnsi" w:cstheme="minorHAnsi"/>
          <w:sz w:val="22"/>
          <w:szCs w:val="22"/>
        </w:rPr>
        <w:t xml:space="preserve"> e estratégicos na dinamização das respostas formativas e contribuem para ajustar a formação às necessidades do mercado de trabalho e, por esta via, facilitar a integração profissional dos jovens qualificados;</w:t>
      </w:r>
    </w:p>
    <w:p w:rsidR="002454EB" w:rsidRPr="00F33844" w:rsidRDefault="002454EB" w:rsidP="002815D3">
      <w:pPr>
        <w:jc w:val="both"/>
        <w:rPr>
          <w:rFonts w:asciiTheme="minorHAnsi" w:hAnsiTheme="minorHAnsi" w:cstheme="minorHAnsi"/>
          <w:sz w:val="22"/>
          <w:szCs w:val="22"/>
        </w:rPr>
      </w:pPr>
    </w:p>
    <w:p w:rsidR="009D25A4" w:rsidRDefault="00423A6C" w:rsidP="002815D3">
      <w:pPr>
        <w:numPr>
          <w:ilvl w:val="0"/>
          <w:numId w:val="3"/>
        </w:numPr>
        <w:tabs>
          <w:tab w:val="left" w:pos="240"/>
        </w:tabs>
        <w:ind w:left="240" w:hanging="240"/>
        <w:jc w:val="both"/>
        <w:rPr>
          <w:rFonts w:asciiTheme="minorHAnsi" w:hAnsiTheme="minorHAnsi" w:cstheme="minorHAnsi"/>
          <w:sz w:val="22"/>
          <w:szCs w:val="22"/>
        </w:rPr>
      </w:pPr>
      <w:r w:rsidRPr="002815D3">
        <w:rPr>
          <w:rFonts w:asciiTheme="minorHAnsi" w:hAnsiTheme="minorHAnsi" w:cstheme="minorHAnsi"/>
          <w:sz w:val="22"/>
          <w:szCs w:val="22"/>
        </w:rPr>
        <w:t>A</w:t>
      </w:r>
      <w:r w:rsidR="00E8384D" w:rsidRPr="002815D3">
        <w:rPr>
          <w:rFonts w:asciiTheme="minorHAnsi" w:hAnsiTheme="minorHAnsi" w:cstheme="minorHAnsi"/>
          <w:sz w:val="22"/>
          <w:szCs w:val="22"/>
        </w:rPr>
        <w:t xml:space="preserve"> </w:t>
      </w:r>
      <w:r w:rsidR="004E50AB" w:rsidRPr="002815D3">
        <w:rPr>
          <w:rFonts w:asciiTheme="minorHAnsi" w:hAnsiTheme="minorHAnsi" w:cstheme="minorHAnsi"/>
          <w:sz w:val="22"/>
          <w:szCs w:val="22"/>
        </w:rPr>
        <w:t>participação</w:t>
      </w:r>
      <w:r w:rsidR="00E8384D" w:rsidRPr="002815D3">
        <w:rPr>
          <w:rFonts w:asciiTheme="minorHAnsi" w:hAnsiTheme="minorHAnsi" w:cstheme="minorHAnsi"/>
          <w:sz w:val="22"/>
          <w:szCs w:val="22"/>
        </w:rPr>
        <w:t xml:space="preserve"> das </w:t>
      </w:r>
      <w:r w:rsidRPr="002815D3">
        <w:rPr>
          <w:rFonts w:asciiTheme="minorHAnsi" w:hAnsiTheme="minorHAnsi" w:cstheme="minorHAnsi"/>
          <w:sz w:val="22"/>
          <w:szCs w:val="22"/>
        </w:rPr>
        <w:t>diferentes organizações</w:t>
      </w:r>
      <w:r w:rsidR="00E8384D" w:rsidRPr="002815D3">
        <w:rPr>
          <w:rFonts w:asciiTheme="minorHAnsi" w:hAnsiTheme="minorHAnsi" w:cstheme="minorHAnsi"/>
          <w:sz w:val="22"/>
          <w:szCs w:val="22"/>
        </w:rPr>
        <w:t xml:space="preserve"> na formação profissional </w:t>
      </w:r>
      <w:r w:rsidRPr="002815D3">
        <w:rPr>
          <w:rFonts w:asciiTheme="minorHAnsi" w:hAnsiTheme="minorHAnsi" w:cstheme="minorHAnsi"/>
          <w:sz w:val="22"/>
          <w:szCs w:val="22"/>
        </w:rPr>
        <w:t>contribui para</w:t>
      </w:r>
      <w:r w:rsidR="00E8384D" w:rsidRPr="002815D3">
        <w:rPr>
          <w:rFonts w:asciiTheme="minorHAnsi" w:hAnsiTheme="minorHAnsi" w:cstheme="minorHAnsi"/>
          <w:sz w:val="22"/>
          <w:szCs w:val="22"/>
        </w:rPr>
        <w:t xml:space="preserve"> a </w:t>
      </w:r>
      <w:r w:rsidRPr="002815D3">
        <w:rPr>
          <w:rFonts w:asciiTheme="minorHAnsi" w:hAnsiTheme="minorHAnsi" w:cstheme="minorHAnsi"/>
          <w:sz w:val="22"/>
          <w:szCs w:val="22"/>
        </w:rPr>
        <w:t>valorização</w:t>
      </w:r>
      <w:r w:rsidR="00E8384D" w:rsidRPr="002815D3">
        <w:rPr>
          <w:rFonts w:asciiTheme="minorHAnsi" w:hAnsiTheme="minorHAnsi" w:cstheme="minorHAnsi"/>
          <w:sz w:val="22"/>
          <w:szCs w:val="22"/>
        </w:rPr>
        <w:t xml:space="preserve"> dos recursos humanos, é indutora da consciencialização da importância da aprendizagem ao longo da vida por parte dos trabalhadores e fomenta a transferência de novas práticas e novos saberes entre contextos de trabalho e de formação; </w:t>
      </w:r>
    </w:p>
    <w:p w:rsidR="002815D3" w:rsidRPr="002815D3" w:rsidRDefault="002815D3" w:rsidP="002815D3">
      <w:pPr>
        <w:tabs>
          <w:tab w:val="left" w:pos="240"/>
        </w:tabs>
        <w:ind w:left="240"/>
        <w:jc w:val="both"/>
        <w:rPr>
          <w:rFonts w:asciiTheme="minorHAnsi" w:hAnsiTheme="minorHAnsi" w:cstheme="minorHAnsi"/>
          <w:sz w:val="22"/>
          <w:szCs w:val="22"/>
        </w:rPr>
      </w:pPr>
    </w:p>
    <w:p w:rsidR="009D25A4" w:rsidRPr="00F33844" w:rsidRDefault="009D25A4" w:rsidP="002815D3">
      <w:pPr>
        <w:numPr>
          <w:ilvl w:val="0"/>
          <w:numId w:val="3"/>
        </w:numPr>
        <w:tabs>
          <w:tab w:val="left" w:pos="240"/>
        </w:tabs>
        <w:ind w:left="240" w:hanging="240"/>
        <w:jc w:val="both"/>
        <w:rPr>
          <w:rFonts w:asciiTheme="minorHAnsi" w:hAnsiTheme="minorHAnsi" w:cstheme="minorHAnsi"/>
          <w:sz w:val="22"/>
          <w:szCs w:val="22"/>
        </w:rPr>
      </w:pPr>
      <w:r w:rsidRPr="00F33844">
        <w:rPr>
          <w:rFonts w:asciiTheme="minorHAnsi" w:hAnsiTheme="minorHAnsi" w:cstheme="minorHAnsi"/>
          <w:sz w:val="22"/>
          <w:szCs w:val="22"/>
        </w:rPr>
        <w:t xml:space="preserve">Importa mobilizar para o processo formativo entidades com experiência comprovada em áreas cuja qualificação </w:t>
      </w:r>
      <w:r w:rsidR="00C545EF" w:rsidRPr="00F33844">
        <w:rPr>
          <w:rFonts w:asciiTheme="minorHAnsi" w:hAnsiTheme="minorHAnsi" w:cstheme="minorHAnsi"/>
          <w:sz w:val="22"/>
          <w:szCs w:val="22"/>
        </w:rPr>
        <w:t>responda a necessidades efetivas do tecido</w:t>
      </w:r>
      <w:r w:rsidRPr="00F33844">
        <w:rPr>
          <w:rFonts w:asciiTheme="minorHAnsi" w:hAnsiTheme="minorHAnsi" w:cstheme="minorHAnsi"/>
          <w:sz w:val="22"/>
          <w:szCs w:val="22"/>
        </w:rPr>
        <w:t xml:space="preserve"> produtivo nacional;</w:t>
      </w:r>
    </w:p>
    <w:p w:rsidR="00E8384D" w:rsidRPr="00F33844" w:rsidRDefault="00E8384D" w:rsidP="002815D3">
      <w:pPr>
        <w:jc w:val="both"/>
        <w:rPr>
          <w:rFonts w:asciiTheme="minorHAnsi" w:hAnsiTheme="minorHAnsi" w:cstheme="minorHAnsi"/>
          <w:sz w:val="22"/>
          <w:szCs w:val="22"/>
        </w:rPr>
      </w:pPr>
    </w:p>
    <w:p w:rsidR="00C0341C" w:rsidRPr="000C4D74" w:rsidRDefault="00E8384D" w:rsidP="00F3680A">
      <w:pPr>
        <w:jc w:val="both"/>
        <w:rPr>
          <w:rFonts w:ascii="Calibri" w:hAnsi="Calibri" w:cs="Calibri"/>
          <w:sz w:val="22"/>
          <w:szCs w:val="22"/>
        </w:rPr>
      </w:pPr>
      <w:r w:rsidRPr="00F33844">
        <w:rPr>
          <w:rFonts w:asciiTheme="minorHAnsi" w:hAnsiTheme="minorHAnsi" w:cstheme="minorHAnsi"/>
          <w:sz w:val="22"/>
          <w:szCs w:val="22"/>
        </w:rPr>
        <w:t xml:space="preserve">é celebrado o presente </w:t>
      </w:r>
      <w:r w:rsidR="00FB23EC">
        <w:rPr>
          <w:rFonts w:asciiTheme="minorHAnsi" w:hAnsiTheme="minorHAnsi" w:cstheme="minorHAnsi"/>
          <w:sz w:val="22"/>
          <w:szCs w:val="22"/>
        </w:rPr>
        <w:t>Protocolo</w:t>
      </w:r>
      <w:r w:rsidRPr="00F33844">
        <w:rPr>
          <w:rFonts w:asciiTheme="minorHAnsi" w:hAnsiTheme="minorHAnsi" w:cstheme="minorHAnsi"/>
          <w:sz w:val="22"/>
          <w:szCs w:val="22"/>
        </w:rPr>
        <w:t xml:space="preserve"> entre o Instituto do Emprego e Formação Profissional, </w:t>
      </w:r>
      <w:r w:rsidR="00F22788">
        <w:rPr>
          <w:rFonts w:asciiTheme="minorHAnsi" w:hAnsiTheme="minorHAnsi" w:cstheme="minorHAnsi"/>
          <w:sz w:val="22"/>
          <w:szCs w:val="22"/>
        </w:rPr>
        <w:t>I.P.</w:t>
      </w:r>
      <w:r w:rsidRPr="00F33844">
        <w:rPr>
          <w:rFonts w:asciiTheme="minorHAnsi" w:hAnsiTheme="minorHAnsi" w:cstheme="minorHAnsi"/>
          <w:sz w:val="22"/>
          <w:szCs w:val="22"/>
        </w:rPr>
        <w:t xml:space="preserve">, neste </w:t>
      </w:r>
      <w:r w:rsidR="00C50B9F" w:rsidRPr="00F33844">
        <w:rPr>
          <w:rFonts w:asciiTheme="minorHAnsi" w:hAnsiTheme="minorHAnsi" w:cstheme="minorHAnsi"/>
          <w:sz w:val="22"/>
          <w:szCs w:val="22"/>
        </w:rPr>
        <w:t>ato</w:t>
      </w:r>
      <w:r w:rsidRPr="00F33844">
        <w:rPr>
          <w:rFonts w:asciiTheme="minorHAnsi" w:hAnsiTheme="minorHAnsi" w:cstheme="minorHAnsi"/>
          <w:sz w:val="22"/>
          <w:szCs w:val="22"/>
        </w:rPr>
        <w:t xml:space="preserve"> representado por </w:t>
      </w:r>
      <w:r w:rsidR="00800792" w:rsidRPr="00E25E63">
        <w:rPr>
          <w:rFonts w:asciiTheme="minorHAnsi" w:hAnsiTheme="minorHAnsi" w:cstheme="minorHAnsi"/>
          <w:sz w:val="22"/>
          <w:szCs w:val="22"/>
          <w:highlight w:val="lightGray"/>
        </w:rPr>
        <w:t>---</w:t>
      </w:r>
      <w:r w:rsidR="00292374">
        <w:rPr>
          <w:rFonts w:asciiTheme="minorHAnsi" w:hAnsiTheme="minorHAnsi" w:cstheme="minorHAnsi"/>
          <w:sz w:val="22"/>
          <w:szCs w:val="22"/>
        </w:rPr>
        <w:t>,</w:t>
      </w:r>
      <w:r w:rsidRPr="00F33844">
        <w:rPr>
          <w:rFonts w:asciiTheme="minorHAnsi" w:hAnsiTheme="minorHAnsi" w:cstheme="minorHAnsi"/>
          <w:sz w:val="22"/>
          <w:szCs w:val="22"/>
        </w:rPr>
        <w:t xml:space="preserve"> na qualidade de Presidente do Conselho </w:t>
      </w:r>
      <w:r w:rsidR="00C50B9F" w:rsidRPr="00F33844">
        <w:rPr>
          <w:rFonts w:asciiTheme="minorHAnsi" w:hAnsiTheme="minorHAnsi" w:cstheme="minorHAnsi"/>
          <w:sz w:val="22"/>
          <w:szCs w:val="22"/>
        </w:rPr>
        <w:t>Diretivo</w:t>
      </w:r>
      <w:r w:rsidR="00402BC3">
        <w:rPr>
          <w:rFonts w:asciiTheme="minorHAnsi" w:hAnsiTheme="minorHAnsi" w:cstheme="minorHAnsi"/>
          <w:sz w:val="22"/>
          <w:szCs w:val="22"/>
        </w:rPr>
        <w:t xml:space="preserve"> e por </w:t>
      </w:r>
      <w:r w:rsidR="00800792" w:rsidRPr="00E25E63">
        <w:rPr>
          <w:rFonts w:asciiTheme="minorHAnsi" w:hAnsiTheme="minorHAnsi" w:cstheme="minorHAnsi"/>
          <w:sz w:val="22"/>
          <w:szCs w:val="22"/>
          <w:highlight w:val="lightGray"/>
        </w:rPr>
        <w:t>---</w:t>
      </w:r>
      <w:r w:rsidR="00292374">
        <w:rPr>
          <w:rFonts w:asciiTheme="minorHAnsi" w:hAnsiTheme="minorHAnsi" w:cstheme="minorHAnsi"/>
          <w:sz w:val="22"/>
          <w:szCs w:val="22"/>
        </w:rPr>
        <w:t>,</w:t>
      </w:r>
      <w:r w:rsidR="00402BC3">
        <w:rPr>
          <w:rFonts w:asciiTheme="minorHAnsi" w:hAnsiTheme="minorHAnsi" w:cstheme="minorHAnsi"/>
          <w:sz w:val="22"/>
          <w:szCs w:val="22"/>
        </w:rPr>
        <w:t xml:space="preserve"> na qualidade de </w:t>
      </w:r>
      <w:r w:rsidR="00E25E63">
        <w:rPr>
          <w:rFonts w:asciiTheme="minorHAnsi" w:hAnsiTheme="minorHAnsi" w:cstheme="minorHAnsi"/>
          <w:sz w:val="22"/>
          <w:szCs w:val="22"/>
        </w:rPr>
        <w:t>Vice-Presidente</w:t>
      </w:r>
      <w:r w:rsidR="00402BC3">
        <w:rPr>
          <w:rFonts w:asciiTheme="minorHAnsi" w:hAnsiTheme="minorHAnsi" w:cstheme="minorHAnsi"/>
          <w:sz w:val="22"/>
          <w:szCs w:val="22"/>
        </w:rPr>
        <w:t xml:space="preserve"> do Conselho Diretivo, </w:t>
      </w:r>
      <w:r w:rsidRPr="00F33844">
        <w:rPr>
          <w:rFonts w:asciiTheme="minorHAnsi" w:hAnsiTheme="minorHAnsi" w:cstheme="minorHAnsi"/>
          <w:sz w:val="22"/>
          <w:szCs w:val="22"/>
        </w:rPr>
        <w:t xml:space="preserve">adiante designado por IEFP, </w:t>
      </w:r>
      <w:r w:rsidR="00F22788">
        <w:rPr>
          <w:rFonts w:asciiTheme="minorHAnsi" w:hAnsiTheme="minorHAnsi" w:cstheme="minorHAnsi"/>
          <w:sz w:val="22"/>
          <w:szCs w:val="22"/>
        </w:rPr>
        <w:t>I.P.</w:t>
      </w:r>
      <w:r w:rsidRPr="00F33844">
        <w:rPr>
          <w:rFonts w:asciiTheme="minorHAnsi" w:hAnsiTheme="minorHAnsi" w:cstheme="minorHAnsi"/>
          <w:sz w:val="22"/>
          <w:szCs w:val="22"/>
        </w:rPr>
        <w:t xml:space="preserve">, contribuinte fiscal n.º 501 442 600, com sede na </w:t>
      </w:r>
      <w:r w:rsidR="00C50B9F" w:rsidRPr="00F33844">
        <w:rPr>
          <w:rFonts w:asciiTheme="minorHAnsi" w:hAnsiTheme="minorHAnsi" w:cstheme="minorHAnsi"/>
          <w:sz w:val="22"/>
          <w:szCs w:val="22"/>
        </w:rPr>
        <w:t>Rua de Xabregas n.º 52</w:t>
      </w:r>
      <w:r w:rsidRPr="00F33844">
        <w:rPr>
          <w:rFonts w:asciiTheme="minorHAnsi" w:hAnsiTheme="minorHAnsi" w:cstheme="minorHAnsi"/>
          <w:sz w:val="22"/>
          <w:szCs w:val="22"/>
        </w:rPr>
        <w:t>, 19</w:t>
      </w:r>
      <w:r w:rsidR="007D53D1" w:rsidRPr="00F33844">
        <w:rPr>
          <w:rFonts w:asciiTheme="minorHAnsi" w:hAnsiTheme="minorHAnsi" w:cstheme="minorHAnsi"/>
          <w:sz w:val="22"/>
          <w:szCs w:val="22"/>
        </w:rPr>
        <w:t>49-003</w:t>
      </w:r>
      <w:r w:rsidRPr="00F33844">
        <w:rPr>
          <w:rFonts w:asciiTheme="minorHAnsi" w:hAnsiTheme="minorHAnsi" w:cstheme="minorHAnsi"/>
          <w:sz w:val="22"/>
          <w:szCs w:val="22"/>
        </w:rPr>
        <w:t xml:space="preserve"> Lisboa, </w:t>
      </w:r>
      <w:r w:rsidR="008C33A1" w:rsidRPr="007158DE">
        <w:rPr>
          <w:rFonts w:ascii="Calibri" w:hAnsi="Calibri" w:cs="Calibri"/>
          <w:sz w:val="22"/>
          <w:szCs w:val="22"/>
        </w:rPr>
        <w:t>e</w:t>
      </w:r>
      <w:r w:rsidR="00CD5FE1">
        <w:rPr>
          <w:rFonts w:ascii="Calibri" w:hAnsi="Calibri" w:cs="Calibri"/>
          <w:sz w:val="22"/>
          <w:szCs w:val="22"/>
        </w:rPr>
        <w:t xml:space="preserve"> a </w:t>
      </w:r>
      <w:r w:rsidR="00E25E63" w:rsidRPr="00E25E63">
        <w:rPr>
          <w:rFonts w:asciiTheme="minorHAnsi" w:hAnsiTheme="minorHAnsi" w:cstheme="minorHAnsi"/>
          <w:sz w:val="22"/>
          <w:szCs w:val="22"/>
          <w:highlight w:val="lightGray"/>
        </w:rPr>
        <w:t>---</w:t>
      </w:r>
      <w:r w:rsidR="00C0341C" w:rsidRPr="000C4D74">
        <w:rPr>
          <w:rFonts w:ascii="Calibri" w:hAnsi="Calibri" w:cs="Calibri"/>
          <w:sz w:val="22"/>
          <w:szCs w:val="22"/>
        </w:rPr>
        <w:t xml:space="preserve">, na qualidade de </w:t>
      </w:r>
      <w:r w:rsidR="00E25E63" w:rsidRPr="00E25E63">
        <w:rPr>
          <w:rFonts w:asciiTheme="minorHAnsi" w:hAnsiTheme="minorHAnsi" w:cstheme="minorHAnsi"/>
          <w:sz w:val="22"/>
          <w:szCs w:val="22"/>
          <w:highlight w:val="lightGray"/>
        </w:rPr>
        <w:t>---</w:t>
      </w:r>
      <w:r w:rsidR="00C0341C" w:rsidRPr="000C4D74">
        <w:rPr>
          <w:rFonts w:ascii="Calibri" w:hAnsi="Calibri" w:cs="Calibri"/>
          <w:sz w:val="22"/>
          <w:szCs w:val="22"/>
        </w:rPr>
        <w:t xml:space="preserve">, </w:t>
      </w:r>
      <w:r w:rsidR="00C0341C" w:rsidRPr="000C4D74">
        <w:rPr>
          <w:rFonts w:ascii="Calibri" w:hAnsi="Calibri" w:cs="Calibri"/>
          <w:sz w:val="22"/>
          <w:szCs w:val="22"/>
        </w:rPr>
        <w:lastRenderedPageBreak/>
        <w:t xml:space="preserve">adiante designada por </w:t>
      </w:r>
      <w:r w:rsidR="00E25E63" w:rsidRPr="00E25E63">
        <w:rPr>
          <w:rFonts w:asciiTheme="minorHAnsi" w:hAnsiTheme="minorHAnsi" w:cstheme="minorHAnsi"/>
          <w:sz w:val="22"/>
          <w:szCs w:val="22"/>
          <w:highlight w:val="lightGray"/>
        </w:rPr>
        <w:t>---</w:t>
      </w:r>
      <w:r w:rsidR="00C0341C" w:rsidRPr="000C4D74">
        <w:rPr>
          <w:rFonts w:ascii="Calibri" w:hAnsi="Calibri" w:cs="Calibri"/>
          <w:i/>
          <w:sz w:val="22"/>
          <w:szCs w:val="22"/>
        </w:rPr>
        <w:t>,</w:t>
      </w:r>
      <w:r w:rsidR="00C0341C" w:rsidRPr="000C4D74">
        <w:rPr>
          <w:rFonts w:ascii="Calibri" w:hAnsi="Calibri" w:cs="Calibri"/>
          <w:sz w:val="22"/>
          <w:szCs w:val="22"/>
        </w:rPr>
        <w:t xml:space="preserve"> contribuinte fiscal n.º </w:t>
      </w:r>
      <w:r w:rsidR="00E25E63" w:rsidRPr="00E25E63">
        <w:rPr>
          <w:rFonts w:asciiTheme="minorHAnsi" w:hAnsiTheme="minorHAnsi" w:cstheme="minorHAnsi"/>
          <w:sz w:val="22"/>
          <w:szCs w:val="22"/>
          <w:highlight w:val="lightGray"/>
        </w:rPr>
        <w:t>---</w:t>
      </w:r>
      <w:r w:rsidR="00C0341C" w:rsidRPr="000C4D74">
        <w:rPr>
          <w:rFonts w:ascii="Calibri" w:hAnsi="Calibri" w:cs="Calibri"/>
          <w:sz w:val="22"/>
          <w:szCs w:val="22"/>
        </w:rPr>
        <w:t xml:space="preserve">, com sede na </w:t>
      </w:r>
      <w:r w:rsidR="00E25E63" w:rsidRPr="00E25E63">
        <w:rPr>
          <w:rFonts w:asciiTheme="minorHAnsi" w:hAnsiTheme="minorHAnsi" w:cstheme="minorHAnsi"/>
          <w:sz w:val="22"/>
          <w:szCs w:val="22"/>
          <w:highlight w:val="lightGray"/>
        </w:rPr>
        <w:t>---</w:t>
      </w:r>
      <w:r w:rsidR="00C0341C" w:rsidRPr="000C4D74">
        <w:rPr>
          <w:rFonts w:ascii="Calibri" w:hAnsi="Calibri" w:cs="Calibri"/>
          <w:sz w:val="22"/>
          <w:szCs w:val="22"/>
        </w:rPr>
        <w:t xml:space="preserve">, que se rege pelas cláusulas seguintes: </w:t>
      </w:r>
    </w:p>
    <w:p w:rsidR="009D25A4" w:rsidRPr="00F33844" w:rsidRDefault="009D25A4" w:rsidP="002815D3">
      <w:pPr>
        <w:jc w:val="both"/>
        <w:rPr>
          <w:rFonts w:asciiTheme="minorHAnsi" w:hAnsiTheme="minorHAnsi" w:cstheme="minorHAnsi"/>
          <w:sz w:val="22"/>
          <w:szCs w:val="22"/>
        </w:rPr>
      </w:pPr>
    </w:p>
    <w:p w:rsidR="00E8384D" w:rsidRPr="00F33844" w:rsidRDefault="00E8384D" w:rsidP="002815D3">
      <w:pPr>
        <w:jc w:val="center"/>
        <w:outlineLvl w:val="0"/>
        <w:rPr>
          <w:rFonts w:asciiTheme="minorHAnsi" w:hAnsiTheme="minorHAnsi" w:cstheme="minorHAnsi"/>
          <w:b/>
          <w:sz w:val="22"/>
          <w:szCs w:val="22"/>
        </w:rPr>
      </w:pPr>
      <w:r w:rsidRPr="00F33844">
        <w:rPr>
          <w:rFonts w:asciiTheme="minorHAnsi" w:hAnsiTheme="minorHAnsi" w:cstheme="minorHAnsi"/>
          <w:b/>
          <w:sz w:val="22"/>
          <w:szCs w:val="22"/>
        </w:rPr>
        <w:t>Cláusula Primeira</w:t>
      </w:r>
    </w:p>
    <w:p w:rsidR="00E8384D" w:rsidRPr="00F33844" w:rsidRDefault="00E8384D" w:rsidP="002815D3">
      <w:pPr>
        <w:jc w:val="center"/>
        <w:outlineLvl w:val="0"/>
        <w:rPr>
          <w:rFonts w:asciiTheme="minorHAnsi" w:hAnsiTheme="minorHAnsi" w:cstheme="minorHAnsi"/>
          <w:sz w:val="22"/>
          <w:szCs w:val="22"/>
        </w:rPr>
      </w:pPr>
      <w:r w:rsidRPr="00F33844">
        <w:rPr>
          <w:rFonts w:asciiTheme="minorHAnsi" w:hAnsiTheme="minorHAnsi" w:cstheme="minorHAnsi"/>
          <w:sz w:val="22"/>
          <w:szCs w:val="22"/>
        </w:rPr>
        <w:t>(</w:t>
      </w:r>
      <w:r w:rsidR="00C50B9F" w:rsidRPr="00F33844">
        <w:rPr>
          <w:rFonts w:asciiTheme="minorHAnsi" w:hAnsiTheme="minorHAnsi" w:cstheme="minorHAnsi"/>
          <w:sz w:val="22"/>
          <w:szCs w:val="22"/>
        </w:rPr>
        <w:t>Objeto</w:t>
      </w:r>
      <w:r w:rsidRPr="00F33844">
        <w:rPr>
          <w:rFonts w:asciiTheme="minorHAnsi" w:hAnsiTheme="minorHAnsi" w:cstheme="minorHAnsi"/>
          <w:sz w:val="22"/>
          <w:szCs w:val="22"/>
        </w:rPr>
        <w:t xml:space="preserve"> e Destinatários)</w:t>
      </w:r>
    </w:p>
    <w:p w:rsidR="009D25A4" w:rsidRPr="00F33844" w:rsidRDefault="009D25A4" w:rsidP="002815D3">
      <w:pPr>
        <w:jc w:val="center"/>
        <w:outlineLvl w:val="0"/>
        <w:rPr>
          <w:rFonts w:asciiTheme="minorHAnsi" w:hAnsiTheme="minorHAnsi" w:cstheme="minorHAnsi"/>
          <w:sz w:val="22"/>
          <w:szCs w:val="22"/>
        </w:rPr>
      </w:pPr>
    </w:p>
    <w:p w:rsidR="009D367E" w:rsidRPr="00F33844" w:rsidRDefault="009D367E" w:rsidP="009D367E">
      <w:pPr>
        <w:jc w:val="both"/>
        <w:rPr>
          <w:rFonts w:asciiTheme="minorHAnsi" w:hAnsiTheme="minorHAnsi" w:cstheme="minorHAnsi"/>
          <w:sz w:val="22"/>
          <w:szCs w:val="22"/>
        </w:rPr>
      </w:pPr>
      <w:r w:rsidRPr="00F33844">
        <w:rPr>
          <w:rFonts w:asciiTheme="minorHAnsi" w:hAnsiTheme="minorHAnsi" w:cstheme="minorHAnsi"/>
          <w:sz w:val="22"/>
          <w:szCs w:val="22"/>
        </w:rPr>
        <w:t xml:space="preserve">O IEFP, </w:t>
      </w:r>
      <w:r>
        <w:rPr>
          <w:rFonts w:asciiTheme="minorHAnsi" w:hAnsiTheme="minorHAnsi" w:cstheme="minorHAnsi"/>
          <w:sz w:val="22"/>
          <w:szCs w:val="22"/>
        </w:rPr>
        <w:t>I.P.</w:t>
      </w:r>
      <w:r w:rsidRPr="00F33844">
        <w:rPr>
          <w:rFonts w:asciiTheme="minorHAnsi" w:hAnsiTheme="minorHAnsi" w:cstheme="minorHAnsi"/>
          <w:sz w:val="22"/>
          <w:szCs w:val="22"/>
        </w:rPr>
        <w:t xml:space="preserve"> </w:t>
      </w:r>
      <w:r w:rsidRPr="00CD666D">
        <w:rPr>
          <w:rFonts w:asciiTheme="minorHAnsi" w:hAnsiTheme="minorHAnsi" w:cstheme="minorHAnsi"/>
          <w:sz w:val="22"/>
          <w:szCs w:val="22"/>
        </w:rPr>
        <w:t>e</w:t>
      </w:r>
      <w:r>
        <w:rPr>
          <w:rFonts w:asciiTheme="minorHAnsi" w:hAnsiTheme="minorHAnsi" w:cstheme="minorHAnsi"/>
          <w:sz w:val="22"/>
          <w:szCs w:val="22"/>
        </w:rPr>
        <w:t xml:space="preserve"> a</w:t>
      </w:r>
      <w:r w:rsidRPr="00CD666D">
        <w:rPr>
          <w:rFonts w:asciiTheme="minorHAnsi" w:hAnsiTheme="minorHAnsi" w:cstheme="minorHAnsi"/>
          <w:sz w:val="22"/>
          <w:szCs w:val="22"/>
        </w:rPr>
        <w:t xml:space="preserve"> </w:t>
      </w:r>
      <w:r w:rsidR="00E25E63" w:rsidRPr="00E25E63">
        <w:rPr>
          <w:rFonts w:asciiTheme="minorHAnsi" w:hAnsiTheme="minorHAnsi" w:cstheme="minorHAnsi"/>
          <w:sz w:val="22"/>
          <w:szCs w:val="22"/>
          <w:highlight w:val="lightGray"/>
        </w:rPr>
        <w:t>---</w:t>
      </w:r>
      <w:r w:rsidRPr="00524F7A">
        <w:rPr>
          <w:rFonts w:ascii="Calibri" w:hAnsi="Calibri" w:cs="Calibri"/>
          <w:b/>
          <w:sz w:val="22"/>
          <w:szCs w:val="22"/>
          <w:highlight w:val="lightGray"/>
        </w:rPr>
        <w:t xml:space="preserve"> </w:t>
      </w:r>
      <w:r w:rsidRPr="00F33844">
        <w:rPr>
          <w:rFonts w:asciiTheme="minorHAnsi" w:hAnsiTheme="minorHAnsi" w:cstheme="minorHAnsi"/>
          <w:sz w:val="22"/>
          <w:szCs w:val="22"/>
        </w:rPr>
        <w:t xml:space="preserve">acordam na </w:t>
      </w:r>
      <w:r w:rsidRPr="00E25A30">
        <w:rPr>
          <w:rFonts w:asciiTheme="minorHAnsi" w:hAnsiTheme="minorHAnsi" w:cstheme="minorHAnsi"/>
          <w:sz w:val="22"/>
          <w:szCs w:val="22"/>
          <w:highlight w:val="lightGray"/>
        </w:rPr>
        <w:t xml:space="preserve">dinamização conjunta de cursos de aprendizagem / na dinamização conjunta de cursos de aprendizagem </w:t>
      </w:r>
      <w:r w:rsidRPr="00E25A30">
        <w:rPr>
          <w:rFonts w:ascii="Calibri" w:hAnsi="Calibri" w:cs="Calibri"/>
          <w:sz w:val="22"/>
          <w:szCs w:val="22"/>
          <w:highlight w:val="lightGray"/>
        </w:rPr>
        <w:t>na sua componente de formação prática em contexto de trabalho</w:t>
      </w:r>
      <w:r w:rsidRPr="00F33844">
        <w:rPr>
          <w:rFonts w:asciiTheme="minorHAnsi" w:hAnsiTheme="minorHAnsi" w:cstheme="minorHAnsi"/>
          <w:sz w:val="22"/>
          <w:szCs w:val="22"/>
        </w:rPr>
        <w:t xml:space="preserve">, na ótica do reforço e diversificação das ofertas formativas de dupla certificação de nível secundário, desenvolvidas em regime de alternância, com vista à elevação dos níveis de qualificação dos jovens </w:t>
      </w:r>
      <w:r>
        <w:rPr>
          <w:rFonts w:asciiTheme="minorHAnsi" w:hAnsiTheme="minorHAnsi" w:cstheme="minorHAnsi"/>
          <w:sz w:val="22"/>
          <w:szCs w:val="22"/>
        </w:rPr>
        <w:t>para uma melhor</w:t>
      </w:r>
      <w:r w:rsidRPr="00F33844">
        <w:rPr>
          <w:rFonts w:asciiTheme="minorHAnsi" w:hAnsiTheme="minorHAnsi" w:cstheme="minorHAnsi"/>
          <w:sz w:val="22"/>
          <w:szCs w:val="22"/>
        </w:rPr>
        <w:t xml:space="preserve"> integração no mercado de trabalho.</w:t>
      </w:r>
    </w:p>
    <w:p w:rsidR="009D25A4" w:rsidRPr="00F33844" w:rsidRDefault="009D25A4" w:rsidP="002815D3">
      <w:pPr>
        <w:jc w:val="center"/>
        <w:outlineLvl w:val="0"/>
        <w:rPr>
          <w:rFonts w:asciiTheme="minorHAnsi" w:hAnsiTheme="minorHAnsi" w:cstheme="minorHAnsi"/>
          <w:b/>
          <w:sz w:val="22"/>
          <w:szCs w:val="22"/>
        </w:rPr>
      </w:pPr>
    </w:p>
    <w:p w:rsidR="00E8384D" w:rsidRPr="00F33844" w:rsidRDefault="00E8384D" w:rsidP="002815D3">
      <w:pPr>
        <w:jc w:val="center"/>
        <w:outlineLvl w:val="0"/>
        <w:rPr>
          <w:rFonts w:asciiTheme="minorHAnsi" w:hAnsiTheme="minorHAnsi" w:cstheme="minorHAnsi"/>
          <w:b/>
          <w:sz w:val="22"/>
          <w:szCs w:val="22"/>
        </w:rPr>
      </w:pPr>
      <w:r w:rsidRPr="00F33844">
        <w:rPr>
          <w:rFonts w:asciiTheme="minorHAnsi" w:hAnsiTheme="minorHAnsi" w:cstheme="minorHAnsi"/>
          <w:b/>
          <w:sz w:val="22"/>
          <w:szCs w:val="22"/>
        </w:rPr>
        <w:t>Cláusula Segunda</w:t>
      </w:r>
    </w:p>
    <w:p w:rsidR="00E8384D" w:rsidRPr="00F33844" w:rsidRDefault="00E8384D" w:rsidP="002815D3">
      <w:pPr>
        <w:jc w:val="center"/>
        <w:outlineLvl w:val="0"/>
        <w:rPr>
          <w:rFonts w:asciiTheme="minorHAnsi" w:hAnsiTheme="minorHAnsi" w:cstheme="minorHAnsi"/>
          <w:sz w:val="22"/>
          <w:szCs w:val="22"/>
        </w:rPr>
      </w:pPr>
      <w:r w:rsidRPr="00F33844">
        <w:rPr>
          <w:rFonts w:asciiTheme="minorHAnsi" w:hAnsiTheme="minorHAnsi" w:cstheme="minorHAnsi"/>
          <w:sz w:val="22"/>
          <w:szCs w:val="22"/>
        </w:rPr>
        <w:t xml:space="preserve">(Atribuições do IEFP, </w:t>
      </w:r>
      <w:r w:rsidR="00F22788">
        <w:rPr>
          <w:rFonts w:asciiTheme="minorHAnsi" w:hAnsiTheme="minorHAnsi" w:cstheme="minorHAnsi"/>
          <w:sz w:val="22"/>
          <w:szCs w:val="22"/>
        </w:rPr>
        <w:t>I.P.</w:t>
      </w:r>
      <w:r w:rsidRPr="00F33844">
        <w:rPr>
          <w:rFonts w:asciiTheme="minorHAnsi" w:hAnsiTheme="minorHAnsi" w:cstheme="minorHAnsi"/>
          <w:sz w:val="22"/>
          <w:szCs w:val="22"/>
        </w:rPr>
        <w:t>)</w:t>
      </w:r>
    </w:p>
    <w:p w:rsidR="009D25A4" w:rsidRPr="00F33844" w:rsidRDefault="009D25A4" w:rsidP="002815D3">
      <w:pPr>
        <w:jc w:val="center"/>
        <w:outlineLvl w:val="0"/>
        <w:rPr>
          <w:rFonts w:asciiTheme="minorHAnsi" w:hAnsiTheme="minorHAnsi" w:cstheme="minorHAnsi"/>
          <w:sz w:val="22"/>
          <w:szCs w:val="22"/>
        </w:rPr>
      </w:pPr>
    </w:p>
    <w:p w:rsidR="009D367E" w:rsidRDefault="009D367E" w:rsidP="009D367E">
      <w:pPr>
        <w:jc w:val="both"/>
        <w:rPr>
          <w:rFonts w:asciiTheme="minorHAnsi" w:hAnsiTheme="minorHAnsi" w:cstheme="minorHAnsi"/>
          <w:sz w:val="22"/>
          <w:szCs w:val="22"/>
        </w:rPr>
      </w:pPr>
      <w:r w:rsidRPr="00F33844">
        <w:rPr>
          <w:rFonts w:asciiTheme="minorHAnsi" w:hAnsiTheme="minorHAnsi" w:cstheme="minorHAnsi"/>
          <w:sz w:val="22"/>
          <w:szCs w:val="22"/>
        </w:rPr>
        <w:t xml:space="preserve">Ao IEFP, </w:t>
      </w:r>
      <w:r>
        <w:rPr>
          <w:rFonts w:asciiTheme="minorHAnsi" w:hAnsiTheme="minorHAnsi" w:cstheme="minorHAnsi"/>
          <w:sz w:val="22"/>
          <w:szCs w:val="22"/>
        </w:rPr>
        <w:t>I.P., através dos seus serviços centrais, regionais e locais,</w:t>
      </w:r>
      <w:r w:rsidRPr="00F33844">
        <w:rPr>
          <w:rFonts w:asciiTheme="minorHAnsi" w:hAnsiTheme="minorHAnsi" w:cstheme="minorHAnsi"/>
          <w:sz w:val="22"/>
          <w:szCs w:val="22"/>
        </w:rPr>
        <w:t xml:space="preserve"> compete:</w:t>
      </w:r>
    </w:p>
    <w:p w:rsidR="009D367E" w:rsidRPr="00F33844" w:rsidRDefault="009D367E" w:rsidP="009D367E">
      <w:pPr>
        <w:jc w:val="both"/>
        <w:rPr>
          <w:rFonts w:asciiTheme="minorHAnsi" w:hAnsiTheme="minorHAnsi" w:cstheme="minorHAnsi"/>
          <w:sz w:val="22"/>
          <w:szCs w:val="22"/>
        </w:rPr>
      </w:pPr>
    </w:p>
    <w:p w:rsidR="009D367E" w:rsidRPr="00292374" w:rsidRDefault="009D367E" w:rsidP="009D367E">
      <w:pPr>
        <w:pStyle w:val="PargrafodaLista"/>
        <w:numPr>
          <w:ilvl w:val="0"/>
          <w:numId w:val="4"/>
        </w:numPr>
        <w:tabs>
          <w:tab w:val="left" w:pos="360"/>
        </w:tabs>
        <w:ind w:left="357" w:hanging="357"/>
        <w:jc w:val="both"/>
        <w:outlineLvl w:val="0"/>
        <w:rPr>
          <w:rFonts w:asciiTheme="minorHAnsi" w:hAnsiTheme="minorHAnsi" w:cstheme="minorHAnsi"/>
          <w:sz w:val="22"/>
          <w:szCs w:val="22"/>
        </w:rPr>
      </w:pPr>
      <w:r w:rsidRPr="00292374">
        <w:rPr>
          <w:rFonts w:asciiTheme="minorHAnsi" w:hAnsiTheme="minorHAnsi" w:cstheme="minorHAnsi"/>
          <w:sz w:val="22"/>
          <w:szCs w:val="22"/>
        </w:rPr>
        <w:t>Definir anualmente as áreas de formação e o período de apresentação de candidaturas;</w:t>
      </w:r>
    </w:p>
    <w:p w:rsidR="009D367E" w:rsidRDefault="009D367E" w:rsidP="009D367E">
      <w:pPr>
        <w:pStyle w:val="PargrafodaLista"/>
        <w:numPr>
          <w:ilvl w:val="0"/>
          <w:numId w:val="4"/>
        </w:numPr>
        <w:tabs>
          <w:tab w:val="left" w:pos="360"/>
        </w:tabs>
        <w:ind w:left="357" w:hanging="357"/>
        <w:jc w:val="both"/>
        <w:outlineLvl w:val="0"/>
        <w:rPr>
          <w:rFonts w:asciiTheme="minorHAnsi" w:hAnsiTheme="minorHAnsi" w:cstheme="minorHAnsi"/>
          <w:sz w:val="22"/>
          <w:szCs w:val="22"/>
        </w:rPr>
      </w:pPr>
      <w:r w:rsidRPr="00F33844">
        <w:rPr>
          <w:rFonts w:asciiTheme="minorHAnsi" w:hAnsiTheme="minorHAnsi" w:cstheme="minorHAnsi"/>
          <w:sz w:val="22"/>
          <w:szCs w:val="22"/>
        </w:rPr>
        <w:t xml:space="preserve">Analisar e aprovar </w:t>
      </w:r>
      <w:r>
        <w:rPr>
          <w:rFonts w:asciiTheme="minorHAnsi" w:hAnsiTheme="minorHAnsi" w:cstheme="minorHAnsi"/>
          <w:sz w:val="22"/>
          <w:szCs w:val="22"/>
        </w:rPr>
        <w:t>o plano operacional e o pedido de financiamento, com</w:t>
      </w:r>
      <w:r w:rsidRPr="00F33844">
        <w:rPr>
          <w:rFonts w:asciiTheme="minorHAnsi" w:hAnsiTheme="minorHAnsi" w:cstheme="minorHAnsi"/>
          <w:sz w:val="22"/>
          <w:szCs w:val="22"/>
        </w:rPr>
        <w:t xml:space="preserve"> base num conjunto de critérios previamente definidos</w:t>
      </w:r>
      <w:r>
        <w:rPr>
          <w:rFonts w:asciiTheme="minorHAnsi" w:hAnsiTheme="minorHAnsi" w:cstheme="minorHAnsi"/>
          <w:sz w:val="22"/>
          <w:szCs w:val="22"/>
        </w:rPr>
        <w:t xml:space="preserve"> e adequados às necessidades do mercado de emprego</w:t>
      </w:r>
      <w:r w:rsidRPr="00F33844">
        <w:rPr>
          <w:rFonts w:asciiTheme="minorHAnsi" w:hAnsiTheme="minorHAnsi" w:cstheme="minorHAnsi"/>
          <w:sz w:val="22"/>
          <w:szCs w:val="22"/>
        </w:rPr>
        <w:t>;</w:t>
      </w:r>
    </w:p>
    <w:p w:rsidR="009D367E" w:rsidRPr="00F33844" w:rsidRDefault="009D367E" w:rsidP="009D367E">
      <w:pPr>
        <w:pStyle w:val="PargrafodaLista"/>
        <w:numPr>
          <w:ilvl w:val="0"/>
          <w:numId w:val="4"/>
        </w:numPr>
        <w:tabs>
          <w:tab w:val="left" w:pos="360"/>
        </w:tabs>
        <w:ind w:left="357" w:hanging="357"/>
        <w:jc w:val="both"/>
        <w:outlineLvl w:val="0"/>
        <w:rPr>
          <w:rFonts w:asciiTheme="minorHAnsi" w:hAnsiTheme="minorHAnsi" w:cstheme="minorHAnsi"/>
          <w:sz w:val="22"/>
          <w:szCs w:val="22"/>
        </w:rPr>
      </w:pPr>
      <w:r>
        <w:rPr>
          <w:rFonts w:asciiTheme="minorHAnsi" w:hAnsiTheme="minorHAnsi" w:cstheme="minorHAnsi"/>
          <w:sz w:val="22"/>
          <w:szCs w:val="22"/>
        </w:rPr>
        <w:t>Auditar e a</w:t>
      </w:r>
      <w:r w:rsidRPr="00F33844">
        <w:rPr>
          <w:rFonts w:asciiTheme="minorHAnsi" w:hAnsiTheme="minorHAnsi" w:cstheme="minorHAnsi"/>
          <w:sz w:val="22"/>
          <w:szCs w:val="22"/>
        </w:rPr>
        <w:t>poiar técnica e pedagogicamente as entidades responsáveis pela promoção das ações</w:t>
      </w:r>
      <w:r>
        <w:rPr>
          <w:rFonts w:asciiTheme="minorHAnsi" w:hAnsiTheme="minorHAnsi" w:cstheme="minorHAnsi"/>
          <w:sz w:val="22"/>
          <w:szCs w:val="22"/>
        </w:rPr>
        <w:t xml:space="preserve"> de formação,</w:t>
      </w:r>
      <w:r w:rsidRPr="00FB23EC">
        <w:rPr>
          <w:rFonts w:asciiTheme="minorHAnsi" w:hAnsiTheme="minorHAnsi" w:cstheme="minorHAnsi"/>
          <w:sz w:val="22"/>
          <w:szCs w:val="22"/>
        </w:rPr>
        <w:t xml:space="preserve"> </w:t>
      </w:r>
      <w:r>
        <w:rPr>
          <w:rFonts w:asciiTheme="minorHAnsi" w:hAnsiTheme="minorHAnsi" w:cstheme="minorHAnsi"/>
          <w:sz w:val="22"/>
          <w:szCs w:val="22"/>
        </w:rPr>
        <w:t>garantindo os padrões de qualidade exigíveis para esta modalidade de qualificação;</w:t>
      </w:r>
    </w:p>
    <w:p w:rsidR="009D367E" w:rsidRPr="00F33844" w:rsidRDefault="009D367E" w:rsidP="009D367E">
      <w:pPr>
        <w:pStyle w:val="PargrafodaLista"/>
        <w:numPr>
          <w:ilvl w:val="0"/>
          <w:numId w:val="4"/>
        </w:numPr>
        <w:tabs>
          <w:tab w:val="left" w:pos="360"/>
        </w:tabs>
        <w:ind w:left="357" w:hanging="357"/>
        <w:jc w:val="both"/>
        <w:outlineLvl w:val="0"/>
        <w:rPr>
          <w:rFonts w:asciiTheme="minorHAnsi" w:hAnsiTheme="minorHAnsi" w:cstheme="minorHAnsi"/>
          <w:sz w:val="22"/>
          <w:szCs w:val="22"/>
        </w:rPr>
      </w:pPr>
      <w:r w:rsidRPr="00F33844">
        <w:rPr>
          <w:rFonts w:asciiTheme="minorHAnsi" w:hAnsiTheme="minorHAnsi" w:cstheme="minorHAnsi"/>
          <w:sz w:val="22"/>
          <w:szCs w:val="22"/>
        </w:rPr>
        <w:t>Financiar o desenvolvimento das ações de formação de acordo com o definido no respetivo Regulamento Específico;</w:t>
      </w:r>
    </w:p>
    <w:p w:rsidR="009D367E" w:rsidRDefault="009D367E" w:rsidP="009D367E">
      <w:pPr>
        <w:pStyle w:val="PargrafodaLista"/>
        <w:numPr>
          <w:ilvl w:val="0"/>
          <w:numId w:val="4"/>
        </w:numPr>
        <w:tabs>
          <w:tab w:val="left" w:pos="360"/>
        </w:tabs>
        <w:ind w:left="357" w:hanging="357"/>
        <w:jc w:val="both"/>
        <w:outlineLvl w:val="0"/>
        <w:rPr>
          <w:rFonts w:asciiTheme="minorHAnsi" w:hAnsiTheme="minorHAnsi" w:cstheme="minorHAnsi"/>
          <w:sz w:val="22"/>
          <w:szCs w:val="22"/>
        </w:rPr>
      </w:pPr>
      <w:r w:rsidRPr="00F33844">
        <w:rPr>
          <w:rFonts w:asciiTheme="minorHAnsi" w:hAnsiTheme="minorHAnsi" w:cstheme="minorHAnsi"/>
          <w:sz w:val="22"/>
          <w:szCs w:val="22"/>
        </w:rPr>
        <w:t>Assegurar a supervisão dos processos administrativo-financeiros inerentes à organização e desenvolvimento da ação</w:t>
      </w:r>
      <w:r>
        <w:rPr>
          <w:rFonts w:asciiTheme="minorHAnsi" w:hAnsiTheme="minorHAnsi" w:cstheme="minorHAnsi"/>
          <w:sz w:val="22"/>
          <w:szCs w:val="22"/>
        </w:rPr>
        <w:t>.</w:t>
      </w:r>
    </w:p>
    <w:p w:rsidR="009D367E" w:rsidRPr="00A573C6" w:rsidRDefault="009D367E" w:rsidP="009D367E">
      <w:pPr>
        <w:pStyle w:val="PargrafodaLista"/>
        <w:numPr>
          <w:ilvl w:val="0"/>
          <w:numId w:val="4"/>
        </w:numPr>
        <w:tabs>
          <w:tab w:val="left" w:pos="360"/>
        </w:tabs>
        <w:spacing w:after="120"/>
        <w:ind w:left="357" w:hanging="357"/>
        <w:contextualSpacing w:val="0"/>
        <w:jc w:val="both"/>
        <w:outlineLvl w:val="0"/>
        <w:rPr>
          <w:rFonts w:ascii="Calibri" w:hAnsi="Calibri" w:cs="Calibri"/>
          <w:sz w:val="22"/>
          <w:szCs w:val="22"/>
        </w:rPr>
      </w:pPr>
      <w:r w:rsidRPr="00A573C6">
        <w:rPr>
          <w:rFonts w:ascii="Calibri" w:hAnsi="Calibri" w:cs="Calibri"/>
          <w:sz w:val="22"/>
          <w:szCs w:val="22"/>
        </w:rPr>
        <w:t>Assegurar a articulação entre as entidades formadoras e as entidades que ministram a componente de formação prática em contexto de trabalho, designadas entidades de apoio à alternância.</w:t>
      </w:r>
    </w:p>
    <w:p w:rsidR="00E8384D" w:rsidRPr="00F33844" w:rsidRDefault="00E8384D" w:rsidP="002815D3">
      <w:pPr>
        <w:jc w:val="center"/>
        <w:outlineLvl w:val="0"/>
        <w:rPr>
          <w:rFonts w:asciiTheme="minorHAnsi" w:hAnsiTheme="minorHAnsi" w:cstheme="minorHAnsi"/>
          <w:b/>
          <w:sz w:val="22"/>
          <w:szCs w:val="22"/>
        </w:rPr>
      </w:pPr>
      <w:r w:rsidRPr="00F33844">
        <w:rPr>
          <w:rFonts w:asciiTheme="minorHAnsi" w:hAnsiTheme="minorHAnsi" w:cstheme="minorHAnsi"/>
          <w:b/>
          <w:sz w:val="22"/>
          <w:szCs w:val="22"/>
        </w:rPr>
        <w:t>Cláusula Terceira</w:t>
      </w:r>
    </w:p>
    <w:p w:rsidR="00E8384D" w:rsidRPr="00F33844" w:rsidRDefault="008C33A1" w:rsidP="002815D3">
      <w:pPr>
        <w:jc w:val="center"/>
        <w:outlineLvl w:val="0"/>
        <w:rPr>
          <w:rFonts w:asciiTheme="minorHAnsi" w:hAnsiTheme="minorHAnsi" w:cstheme="minorHAnsi"/>
          <w:sz w:val="22"/>
          <w:szCs w:val="22"/>
        </w:rPr>
      </w:pPr>
      <w:r>
        <w:rPr>
          <w:rFonts w:asciiTheme="minorHAnsi" w:hAnsiTheme="minorHAnsi" w:cstheme="minorHAnsi"/>
          <w:sz w:val="22"/>
          <w:szCs w:val="22"/>
        </w:rPr>
        <w:t>(Atribuições da</w:t>
      </w:r>
      <w:r w:rsidR="00CD666D">
        <w:rPr>
          <w:rFonts w:asciiTheme="minorHAnsi" w:hAnsiTheme="minorHAnsi" w:cstheme="minorHAnsi"/>
          <w:sz w:val="22"/>
          <w:szCs w:val="22"/>
        </w:rPr>
        <w:t xml:space="preserve"> </w:t>
      </w:r>
      <w:r w:rsidR="00E25E63" w:rsidRPr="00E25E63">
        <w:rPr>
          <w:rFonts w:asciiTheme="minorHAnsi" w:hAnsiTheme="minorHAnsi" w:cstheme="minorHAnsi"/>
          <w:sz w:val="22"/>
          <w:szCs w:val="22"/>
          <w:highlight w:val="lightGray"/>
        </w:rPr>
        <w:t>---</w:t>
      </w:r>
      <w:r w:rsidR="00E8384D" w:rsidRPr="00F33844">
        <w:rPr>
          <w:rFonts w:asciiTheme="minorHAnsi" w:hAnsiTheme="minorHAnsi" w:cstheme="minorHAnsi"/>
          <w:sz w:val="22"/>
          <w:szCs w:val="22"/>
        </w:rPr>
        <w:t>)</w:t>
      </w:r>
    </w:p>
    <w:p w:rsidR="009D25A4" w:rsidRPr="00F33844" w:rsidRDefault="009D25A4" w:rsidP="002815D3">
      <w:pPr>
        <w:jc w:val="center"/>
        <w:outlineLvl w:val="0"/>
        <w:rPr>
          <w:rFonts w:asciiTheme="minorHAnsi" w:hAnsiTheme="minorHAnsi" w:cstheme="minorHAnsi"/>
          <w:sz w:val="22"/>
          <w:szCs w:val="22"/>
        </w:rPr>
      </w:pPr>
    </w:p>
    <w:p w:rsidR="009D367E" w:rsidRDefault="009D367E" w:rsidP="009D367E">
      <w:pPr>
        <w:jc w:val="both"/>
        <w:rPr>
          <w:rFonts w:asciiTheme="minorHAnsi" w:hAnsiTheme="minorHAnsi" w:cstheme="minorHAnsi"/>
          <w:sz w:val="22"/>
          <w:szCs w:val="22"/>
        </w:rPr>
      </w:pPr>
      <w:r>
        <w:rPr>
          <w:rFonts w:asciiTheme="minorHAnsi" w:hAnsiTheme="minorHAnsi" w:cstheme="minorHAnsi"/>
          <w:sz w:val="22"/>
          <w:szCs w:val="22"/>
        </w:rPr>
        <w:t xml:space="preserve">À </w:t>
      </w:r>
      <w:r w:rsidR="00E25E63" w:rsidRPr="00E25E63">
        <w:rPr>
          <w:rFonts w:asciiTheme="minorHAnsi" w:hAnsiTheme="minorHAnsi" w:cstheme="minorHAnsi"/>
          <w:sz w:val="22"/>
          <w:szCs w:val="22"/>
          <w:highlight w:val="lightGray"/>
        </w:rPr>
        <w:t>---</w:t>
      </w:r>
      <w:r w:rsidR="00E25E63">
        <w:rPr>
          <w:rFonts w:asciiTheme="minorHAnsi" w:hAnsiTheme="minorHAnsi" w:cstheme="minorHAnsi"/>
          <w:sz w:val="22"/>
          <w:szCs w:val="22"/>
        </w:rPr>
        <w:t xml:space="preserve"> </w:t>
      </w:r>
      <w:r w:rsidRPr="00F33844">
        <w:rPr>
          <w:rFonts w:asciiTheme="minorHAnsi" w:hAnsiTheme="minorHAnsi" w:cstheme="minorHAnsi"/>
          <w:sz w:val="22"/>
          <w:szCs w:val="22"/>
        </w:rPr>
        <w:t xml:space="preserve">compete, enquanto </w:t>
      </w:r>
      <w:r w:rsidRPr="00F727E1">
        <w:rPr>
          <w:rFonts w:asciiTheme="minorHAnsi" w:hAnsiTheme="minorHAnsi" w:cstheme="minorHAnsi"/>
          <w:sz w:val="22"/>
          <w:szCs w:val="22"/>
          <w:highlight w:val="lightGray"/>
        </w:rPr>
        <w:t>entidade formadora</w:t>
      </w:r>
      <w:r>
        <w:rPr>
          <w:rFonts w:asciiTheme="minorHAnsi" w:hAnsiTheme="minorHAnsi" w:cstheme="minorHAnsi"/>
          <w:sz w:val="22"/>
          <w:szCs w:val="22"/>
          <w:highlight w:val="lightGray"/>
        </w:rPr>
        <w:t xml:space="preserve"> </w:t>
      </w:r>
      <w:r w:rsidRPr="00F727E1">
        <w:rPr>
          <w:rFonts w:asciiTheme="minorHAnsi" w:hAnsiTheme="minorHAnsi" w:cstheme="minorHAnsi"/>
          <w:sz w:val="18"/>
          <w:szCs w:val="22"/>
          <w:highlight w:val="lightGray"/>
        </w:rPr>
        <w:t xml:space="preserve">(atribuições de 1 a 3) </w:t>
      </w:r>
      <w:r w:rsidRPr="00F727E1">
        <w:rPr>
          <w:rFonts w:asciiTheme="minorHAnsi" w:hAnsiTheme="minorHAnsi" w:cstheme="minorHAnsi"/>
          <w:sz w:val="22"/>
          <w:szCs w:val="22"/>
          <w:highlight w:val="lightGray"/>
        </w:rPr>
        <w:t>/</w:t>
      </w:r>
      <w:r>
        <w:rPr>
          <w:rFonts w:asciiTheme="minorHAnsi" w:hAnsiTheme="minorHAnsi" w:cstheme="minorHAnsi"/>
          <w:sz w:val="22"/>
          <w:szCs w:val="22"/>
          <w:highlight w:val="lightGray"/>
        </w:rPr>
        <w:t xml:space="preserve"> </w:t>
      </w:r>
      <w:r w:rsidRPr="00F727E1">
        <w:rPr>
          <w:rFonts w:asciiTheme="minorHAnsi" w:hAnsiTheme="minorHAnsi" w:cstheme="minorHAnsi"/>
          <w:sz w:val="22"/>
          <w:szCs w:val="22"/>
          <w:highlight w:val="lightGray"/>
        </w:rPr>
        <w:t>entidade de apoio à alternância</w:t>
      </w:r>
      <w:r>
        <w:rPr>
          <w:rFonts w:asciiTheme="minorHAnsi" w:hAnsiTheme="minorHAnsi" w:cstheme="minorHAnsi"/>
          <w:sz w:val="22"/>
          <w:szCs w:val="22"/>
          <w:highlight w:val="lightGray"/>
        </w:rPr>
        <w:t xml:space="preserve"> </w:t>
      </w:r>
      <w:r w:rsidRPr="00F727E1">
        <w:rPr>
          <w:rFonts w:asciiTheme="minorHAnsi" w:hAnsiTheme="minorHAnsi" w:cstheme="minorHAnsi"/>
          <w:sz w:val="18"/>
          <w:szCs w:val="22"/>
          <w:highlight w:val="lightGray"/>
        </w:rPr>
        <w:t xml:space="preserve">(atribuições de </w:t>
      </w:r>
      <w:r>
        <w:rPr>
          <w:rFonts w:asciiTheme="minorHAnsi" w:hAnsiTheme="minorHAnsi" w:cstheme="minorHAnsi"/>
          <w:sz w:val="18"/>
          <w:szCs w:val="22"/>
          <w:highlight w:val="lightGray"/>
        </w:rPr>
        <w:t>4</w:t>
      </w:r>
      <w:r w:rsidRPr="00F727E1">
        <w:rPr>
          <w:rFonts w:asciiTheme="minorHAnsi" w:hAnsiTheme="minorHAnsi" w:cstheme="minorHAnsi"/>
          <w:sz w:val="18"/>
          <w:szCs w:val="22"/>
          <w:highlight w:val="lightGray"/>
        </w:rPr>
        <w:t xml:space="preserve"> a </w:t>
      </w:r>
      <w:r>
        <w:rPr>
          <w:rFonts w:asciiTheme="minorHAnsi" w:hAnsiTheme="minorHAnsi" w:cstheme="minorHAnsi"/>
          <w:sz w:val="18"/>
          <w:szCs w:val="22"/>
          <w:highlight w:val="lightGray"/>
        </w:rPr>
        <w:t>7</w:t>
      </w:r>
      <w:r w:rsidRPr="00F727E1">
        <w:rPr>
          <w:rFonts w:asciiTheme="minorHAnsi" w:hAnsiTheme="minorHAnsi" w:cstheme="minorHAnsi"/>
          <w:sz w:val="18"/>
          <w:szCs w:val="22"/>
          <w:highlight w:val="lightGray"/>
        </w:rPr>
        <w:t>)</w:t>
      </w:r>
      <w:r w:rsidRPr="00F33844">
        <w:rPr>
          <w:rFonts w:asciiTheme="minorHAnsi" w:hAnsiTheme="minorHAnsi" w:cstheme="minorHAnsi"/>
          <w:sz w:val="22"/>
          <w:szCs w:val="22"/>
        </w:rPr>
        <w:t>:</w:t>
      </w:r>
    </w:p>
    <w:p w:rsidR="009D367E" w:rsidRDefault="009D367E" w:rsidP="009D367E">
      <w:pPr>
        <w:jc w:val="both"/>
        <w:rPr>
          <w:rFonts w:asciiTheme="minorHAnsi" w:hAnsiTheme="minorHAnsi" w:cstheme="minorHAnsi"/>
          <w:sz w:val="22"/>
          <w:szCs w:val="22"/>
        </w:rPr>
      </w:pPr>
    </w:p>
    <w:p w:rsidR="009D367E" w:rsidRPr="00F33844" w:rsidRDefault="009D367E" w:rsidP="009D367E">
      <w:pPr>
        <w:pStyle w:val="PargrafodaLista"/>
        <w:numPr>
          <w:ilvl w:val="0"/>
          <w:numId w:val="6"/>
        </w:numPr>
        <w:tabs>
          <w:tab w:val="left" w:pos="360"/>
        </w:tabs>
        <w:spacing w:after="60"/>
        <w:ind w:left="357" w:hanging="357"/>
        <w:contextualSpacing w:val="0"/>
        <w:jc w:val="both"/>
        <w:outlineLvl w:val="0"/>
        <w:rPr>
          <w:rFonts w:asciiTheme="minorHAnsi" w:hAnsiTheme="minorHAnsi" w:cstheme="minorHAnsi"/>
          <w:sz w:val="22"/>
          <w:szCs w:val="22"/>
        </w:rPr>
      </w:pPr>
      <w:r w:rsidRPr="00F33844">
        <w:rPr>
          <w:rFonts w:asciiTheme="minorHAnsi" w:hAnsiTheme="minorHAnsi" w:cstheme="minorHAnsi"/>
          <w:sz w:val="22"/>
          <w:szCs w:val="22"/>
        </w:rPr>
        <w:t>Reunir as condições físicas e humanas necessárias ao desenvolvimento da formação nas componentes sociocultural, científica e tecnológica</w:t>
      </w:r>
      <w:r>
        <w:rPr>
          <w:rFonts w:asciiTheme="minorHAnsi" w:hAnsiTheme="minorHAnsi" w:cstheme="minorHAnsi"/>
          <w:sz w:val="22"/>
          <w:szCs w:val="22"/>
        </w:rPr>
        <w:t>, garantindo que a</w:t>
      </w:r>
      <w:r w:rsidRPr="00F33844">
        <w:rPr>
          <w:rFonts w:asciiTheme="minorHAnsi" w:hAnsiTheme="minorHAnsi" w:cstheme="minorHAnsi"/>
          <w:sz w:val="22"/>
          <w:szCs w:val="22"/>
        </w:rPr>
        <w:t xml:space="preserve"> componente prática em contexto real de trabalho</w:t>
      </w:r>
      <w:r>
        <w:rPr>
          <w:rFonts w:asciiTheme="minorHAnsi" w:hAnsiTheme="minorHAnsi" w:cstheme="minorHAnsi"/>
          <w:sz w:val="22"/>
          <w:szCs w:val="22"/>
        </w:rPr>
        <w:t xml:space="preserve"> decorre com rigor e qualidade</w:t>
      </w:r>
      <w:r w:rsidRPr="00F33844">
        <w:rPr>
          <w:rFonts w:asciiTheme="minorHAnsi" w:hAnsiTheme="minorHAnsi" w:cstheme="minorHAnsi"/>
          <w:sz w:val="22"/>
          <w:szCs w:val="22"/>
        </w:rPr>
        <w:t>;</w:t>
      </w:r>
    </w:p>
    <w:p w:rsidR="009D367E" w:rsidRPr="00F33844" w:rsidRDefault="009D367E" w:rsidP="009D367E">
      <w:pPr>
        <w:pStyle w:val="PargrafodaLista"/>
        <w:numPr>
          <w:ilvl w:val="0"/>
          <w:numId w:val="6"/>
        </w:numPr>
        <w:tabs>
          <w:tab w:val="left" w:pos="360"/>
        </w:tabs>
        <w:spacing w:after="60"/>
        <w:ind w:left="357" w:hanging="357"/>
        <w:contextualSpacing w:val="0"/>
        <w:jc w:val="both"/>
        <w:outlineLvl w:val="0"/>
        <w:rPr>
          <w:rFonts w:asciiTheme="minorHAnsi" w:hAnsiTheme="minorHAnsi" w:cstheme="minorHAnsi"/>
          <w:sz w:val="22"/>
          <w:szCs w:val="22"/>
        </w:rPr>
      </w:pPr>
      <w:r w:rsidRPr="00F33844">
        <w:rPr>
          <w:rFonts w:asciiTheme="minorHAnsi" w:hAnsiTheme="minorHAnsi" w:cstheme="minorHAnsi"/>
          <w:sz w:val="22"/>
          <w:szCs w:val="22"/>
        </w:rPr>
        <w:t xml:space="preserve">Encontrar-se devidamente </w:t>
      </w:r>
      <w:r>
        <w:rPr>
          <w:rFonts w:asciiTheme="minorHAnsi" w:hAnsiTheme="minorHAnsi" w:cstheme="minorHAnsi"/>
          <w:sz w:val="22"/>
          <w:szCs w:val="22"/>
        </w:rPr>
        <w:t>certificada</w:t>
      </w:r>
      <w:r w:rsidRPr="00F33844">
        <w:rPr>
          <w:rFonts w:asciiTheme="minorHAnsi" w:hAnsiTheme="minorHAnsi" w:cstheme="minorHAnsi"/>
          <w:sz w:val="22"/>
          <w:szCs w:val="22"/>
        </w:rPr>
        <w:t xml:space="preserve"> nos termos da legislação em vigor; </w:t>
      </w:r>
    </w:p>
    <w:p w:rsidR="009D367E" w:rsidRDefault="009D367E" w:rsidP="009D367E">
      <w:pPr>
        <w:pStyle w:val="PargrafodaLista"/>
        <w:numPr>
          <w:ilvl w:val="0"/>
          <w:numId w:val="6"/>
        </w:numPr>
        <w:tabs>
          <w:tab w:val="left" w:pos="360"/>
        </w:tabs>
        <w:spacing w:after="60"/>
        <w:ind w:left="357" w:hanging="357"/>
        <w:contextualSpacing w:val="0"/>
        <w:jc w:val="both"/>
        <w:outlineLvl w:val="0"/>
        <w:rPr>
          <w:rFonts w:asciiTheme="minorHAnsi" w:hAnsiTheme="minorHAnsi" w:cstheme="minorHAnsi"/>
          <w:sz w:val="22"/>
          <w:szCs w:val="22"/>
        </w:rPr>
      </w:pPr>
      <w:r w:rsidRPr="00F33844">
        <w:rPr>
          <w:rFonts w:asciiTheme="minorHAnsi" w:hAnsiTheme="minorHAnsi" w:cstheme="minorHAnsi"/>
          <w:sz w:val="22"/>
          <w:szCs w:val="22"/>
        </w:rPr>
        <w:t>Assegurar o desenvolvimento das seguintes atividades:</w:t>
      </w:r>
    </w:p>
    <w:p w:rsidR="009D367E" w:rsidRPr="00F33844" w:rsidRDefault="009D367E" w:rsidP="009D367E">
      <w:pPr>
        <w:tabs>
          <w:tab w:val="left" w:pos="360"/>
        </w:tabs>
        <w:ind w:left="360" w:hanging="360"/>
        <w:jc w:val="both"/>
        <w:rPr>
          <w:rFonts w:asciiTheme="minorHAnsi" w:hAnsiTheme="minorHAnsi" w:cstheme="minorHAnsi"/>
          <w:sz w:val="22"/>
          <w:szCs w:val="22"/>
        </w:rPr>
      </w:pPr>
    </w:p>
    <w:p w:rsidR="009D367E" w:rsidRPr="00F33844" w:rsidRDefault="009D367E" w:rsidP="009D367E">
      <w:pPr>
        <w:numPr>
          <w:ilvl w:val="1"/>
          <w:numId w:val="1"/>
        </w:numPr>
        <w:tabs>
          <w:tab w:val="clear" w:pos="1440"/>
        </w:tabs>
        <w:ind w:left="811" w:hanging="454"/>
        <w:jc w:val="both"/>
        <w:rPr>
          <w:rFonts w:asciiTheme="minorHAnsi" w:hAnsiTheme="minorHAnsi" w:cstheme="minorHAnsi"/>
          <w:sz w:val="22"/>
          <w:szCs w:val="22"/>
        </w:rPr>
      </w:pPr>
      <w:r w:rsidRPr="00F33844">
        <w:rPr>
          <w:rFonts w:asciiTheme="minorHAnsi" w:hAnsiTheme="minorHAnsi" w:cstheme="minorHAnsi"/>
          <w:sz w:val="22"/>
          <w:szCs w:val="22"/>
        </w:rPr>
        <w:t>Planear, organizar, desenvolver e controlar a qualidade técnico-pedagógica da formação;</w:t>
      </w:r>
    </w:p>
    <w:p w:rsidR="009D367E" w:rsidRPr="00F33844" w:rsidRDefault="009D367E" w:rsidP="009D367E">
      <w:pPr>
        <w:numPr>
          <w:ilvl w:val="1"/>
          <w:numId w:val="1"/>
        </w:numPr>
        <w:tabs>
          <w:tab w:val="clear" w:pos="1440"/>
        </w:tabs>
        <w:ind w:left="811" w:hanging="454"/>
        <w:jc w:val="both"/>
        <w:rPr>
          <w:rFonts w:asciiTheme="minorHAnsi" w:hAnsiTheme="minorHAnsi" w:cstheme="minorHAnsi"/>
          <w:sz w:val="22"/>
          <w:szCs w:val="22"/>
        </w:rPr>
      </w:pPr>
      <w:r w:rsidRPr="00F33844">
        <w:rPr>
          <w:rFonts w:asciiTheme="minorHAnsi" w:hAnsiTheme="minorHAnsi" w:cstheme="minorHAnsi"/>
          <w:sz w:val="22"/>
          <w:szCs w:val="22"/>
        </w:rPr>
        <w:t xml:space="preserve">Proceder à </w:t>
      </w:r>
      <w:r>
        <w:rPr>
          <w:rFonts w:asciiTheme="minorHAnsi" w:hAnsiTheme="minorHAnsi" w:cstheme="minorHAnsi"/>
          <w:sz w:val="22"/>
          <w:szCs w:val="22"/>
        </w:rPr>
        <w:t xml:space="preserve">orientação e </w:t>
      </w:r>
      <w:r w:rsidRPr="00F33844">
        <w:rPr>
          <w:rFonts w:asciiTheme="minorHAnsi" w:hAnsiTheme="minorHAnsi" w:cstheme="minorHAnsi"/>
          <w:sz w:val="22"/>
          <w:szCs w:val="22"/>
        </w:rPr>
        <w:t>admissão de formandos, no respeito pelas normas definidas;</w:t>
      </w:r>
    </w:p>
    <w:p w:rsidR="009D367E" w:rsidRPr="00FB23EC" w:rsidRDefault="009D367E" w:rsidP="009D367E">
      <w:pPr>
        <w:numPr>
          <w:ilvl w:val="1"/>
          <w:numId w:val="1"/>
        </w:numPr>
        <w:tabs>
          <w:tab w:val="clear" w:pos="1440"/>
        </w:tabs>
        <w:ind w:left="811" w:hanging="454"/>
        <w:jc w:val="both"/>
        <w:rPr>
          <w:rFonts w:asciiTheme="minorHAnsi" w:hAnsiTheme="minorHAnsi" w:cstheme="minorHAnsi"/>
          <w:sz w:val="22"/>
          <w:szCs w:val="22"/>
        </w:rPr>
      </w:pPr>
      <w:r w:rsidRPr="00FB23EC">
        <w:rPr>
          <w:rFonts w:asciiTheme="minorHAnsi" w:hAnsiTheme="minorHAnsi" w:cstheme="minorHAnsi"/>
          <w:sz w:val="22"/>
          <w:szCs w:val="22"/>
        </w:rPr>
        <w:t>Constituir as equipas formativas, de acordo com os requisitos legais exigidos em cada domínio</w:t>
      </w:r>
      <w:r>
        <w:rPr>
          <w:rFonts w:asciiTheme="minorHAnsi" w:hAnsiTheme="minorHAnsi" w:cstheme="minorHAnsi"/>
          <w:sz w:val="22"/>
          <w:szCs w:val="22"/>
        </w:rPr>
        <w:t>,</w:t>
      </w:r>
      <w:r w:rsidRPr="00FB23EC">
        <w:rPr>
          <w:rFonts w:asciiTheme="minorHAnsi" w:hAnsiTheme="minorHAnsi" w:cstheme="minorHAnsi"/>
          <w:sz w:val="22"/>
          <w:szCs w:val="22"/>
        </w:rPr>
        <w:t xml:space="preserve"> dando-lhes formação sobre os cursos de aprendizagem e o contexto institucional em que os mesmos decorrem;</w:t>
      </w:r>
    </w:p>
    <w:p w:rsidR="009D367E" w:rsidRPr="00F33844" w:rsidRDefault="009D367E" w:rsidP="009D367E">
      <w:pPr>
        <w:numPr>
          <w:ilvl w:val="1"/>
          <w:numId w:val="1"/>
        </w:numPr>
        <w:tabs>
          <w:tab w:val="clear" w:pos="1440"/>
        </w:tabs>
        <w:ind w:left="811" w:hanging="454"/>
        <w:jc w:val="both"/>
        <w:rPr>
          <w:rFonts w:asciiTheme="minorHAnsi" w:hAnsiTheme="minorHAnsi" w:cstheme="minorHAnsi"/>
          <w:sz w:val="22"/>
          <w:szCs w:val="22"/>
        </w:rPr>
      </w:pPr>
      <w:r w:rsidRPr="00F33844">
        <w:rPr>
          <w:rFonts w:asciiTheme="minorHAnsi" w:hAnsiTheme="minorHAnsi" w:cstheme="minorHAnsi"/>
          <w:sz w:val="22"/>
          <w:szCs w:val="22"/>
        </w:rPr>
        <w:t>Acompanhar as atividades formativas desenvolvidas pelas entidades de apoio à alternância;</w:t>
      </w:r>
    </w:p>
    <w:p w:rsidR="009D367E" w:rsidRDefault="009D367E" w:rsidP="009D367E">
      <w:pPr>
        <w:numPr>
          <w:ilvl w:val="1"/>
          <w:numId w:val="1"/>
        </w:numPr>
        <w:tabs>
          <w:tab w:val="clear" w:pos="1440"/>
        </w:tabs>
        <w:ind w:left="811" w:hanging="454"/>
        <w:jc w:val="both"/>
        <w:rPr>
          <w:rFonts w:asciiTheme="minorHAnsi" w:hAnsiTheme="minorHAnsi" w:cstheme="minorHAnsi"/>
          <w:sz w:val="22"/>
          <w:szCs w:val="22"/>
        </w:rPr>
      </w:pPr>
      <w:r w:rsidRPr="00F33844">
        <w:rPr>
          <w:rFonts w:asciiTheme="minorHAnsi" w:hAnsiTheme="minorHAnsi" w:cstheme="minorHAnsi"/>
          <w:sz w:val="22"/>
          <w:szCs w:val="22"/>
        </w:rPr>
        <w:lastRenderedPageBreak/>
        <w:t>Facultar aos formandos o acesso aos benefícios e equ</w:t>
      </w:r>
      <w:r>
        <w:rPr>
          <w:rFonts w:asciiTheme="minorHAnsi" w:hAnsiTheme="minorHAnsi" w:cstheme="minorHAnsi"/>
          <w:sz w:val="22"/>
          <w:szCs w:val="22"/>
        </w:rPr>
        <w:t>ipam</w:t>
      </w:r>
      <w:r w:rsidRPr="00F33844">
        <w:rPr>
          <w:rFonts w:asciiTheme="minorHAnsi" w:hAnsiTheme="minorHAnsi" w:cstheme="minorHAnsi"/>
          <w:sz w:val="22"/>
          <w:szCs w:val="22"/>
        </w:rPr>
        <w:t>entos sociais compatíveis com a ação frequentada e sua duração;</w:t>
      </w:r>
    </w:p>
    <w:p w:rsidR="009D367E" w:rsidRPr="00F33844" w:rsidRDefault="009D367E" w:rsidP="009D367E">
      <w:pPr>
        <w:numPr>
          <w:ilvl w:val="1"/>
          <w:numId w:val="1"/>
        </w:numPr>
        <w:tabs>
          <w:tab w:val="clear" w:pos="1440"/>
        </w:tabs>
        <w:ind w:left="811" w:hanging="454"/>
        <w:jc w:val="both"/>
        <w:rPr>
          <w:rFonts w:asciiTheme="minorHAnsi" w:hAnsiTheme="minorHAnsi" w:cstheme="minorHAnsi"/>
          <w:sz w:val="22"/>
          <w:szCs w:val="22"/>
        </w:rPr>
      </w:pPr>
      <w:r>
        <w:rPr>
          <w:rFonts w:asciiTheme="minorHAnsi" w:hAnsiTheme="minorHAnsi" w:cstheme="minorHAnsi"/>
          <w:sz w:val="22"/>
          <w:szCs w:val="22"/>
        </w:rPr>
        <w:t>Garantir uma avaliação sistémica dos processos e resultados de aprendizagem, formativa e sumativa, bem como apoiar e monitorizar a integração dos formandos no mercado de emprego;</w:t>
      </w:r>
    </w:p>
    <w:p w:rsidR="009D367E" w:rsidRPr="00F33844" w:rsidRDefault="009D367E" w:rsidP="009D367E">
      <w:pPr>
        <w:numPr>
          <w:ilvl w:val="1"/>
          <w:numId w:val="1"/>
        </w:numPr>
        <w:tabs>
          <w:tab w:val="clear" w:pos="1440"/>
        </w:tabs>
        <w:ind w:left="811" w:hanging="454"/>
        <w:jc w:val="both"/>
        <w:rPr>
          <w:rFonts w:asciiTheme="minorHAnsi" w:hAnsiTheme="minorHAnsi" w:cstheme="minorHAnsi"/>
          <w:sz w:val="22"/>
          <w:szCs w:val="22"/>
        </w:rPr>
      </w:pPr>
      <w:r w:rsidRPr="00F33844">
        <w:rPr>
          <w:rFonts w:asciiTheme="minorHAnsi" w:hAnsiTheme="minorHAnsi" w:cstheme="minorHAnsi"/>
          <w:sz w:val="22"/>
          <w:szCs w:val="22"/>
        </w:rPr>
        <w:t xml:space="preserve">Respeitar e fazer respeitar as condições de </w:t>
      </w:r>
      <w:r>
        <w:rPr>
          <w:rFonts w:asciiTheme="minorHAnsi" w:hAnsiTheme="minorHAnsi" w:cstheme="minorHAnsi"/>
          <w:sz w:val="22"/>
          <w:szCs w:val="22"/>
        </w:rPr>
        <w:t xml:space="preserve">saúde, </w:t>
      </w:r>
      <w:r w:rsidRPr="00F33844">
        <w:rPr>
          <w:rFonts w:asciiTheme="minorHAnsi" w:hAnsiTheme="minorHAnsi" w:cstheme="minorHAnsi"/>
          <w:sz w:val="22"/>
          <w:szCs w:val="22"/>
        </w:rPr>
        <w:t>higiene e segurança no trabalho.</w:t>
      </w:r>
    </w:p>
    <w:p w:rsidR="009D367E" w:rsidRDefault="009D367E" w:rsidP="009D367E">
      <w:pPr>
        <w:jc w:val="center"/>
        <w:rPr>
          <w:rFonts w:asciiTheme="minorHAnsi" w:hAnsiTheme="minorHAnsi" w:cstheme="minorHAnsi"/>
          <w:b/>
          <w:sz w:val="22"/>
          <w:szCs w:val="22"/>
        </w:rPr>
      </w:pPr>
    </w:p>
    <w:p w:rsidR="009D367E" w:rsidRPr="00A573C6" w:rsidRDefault="009D367E" w:rsidP="009D367E">
      <w:pPr>
        <w:pStyle w:val="PargrafodaLista"/>
        <w:numPr>
          <w:ilvl w:val="0"/>
          <w:numId w:val="6"/>
        </w:numPr>
        <w:tabs>
          <w:tab w:val="left" w:pos="360"/>
        </w:tabs>
        <w:spacing w:after="120"/>
        <w:ind w:left="357" w:hanging="357"/>
        <w:contextualSpacing w:val="0"/>
        <w:jc w:val="both"/>
        <w:outlineLvl w:val="0"/>
        <w:rPr>
          <w:rFonts w:ascii="Calibri" w:hAnsi="Calibri" w:cs="Calibri"/>
          <w:sz w:val="22"/>
          <w:szCs w:val="22"/>
        </w:rPr>
      </w:pPr>
      <w:r w:rsidRPr="00A573C6">
        <w:rPr>
          <w:rFonts w:ascii="Calibri" w:hAnsi="Calibri" w:cs="Calibri"/>
          <w:sz w:val="22"/>
          <w:szCs w:val="22"/>
        </w:rPr>
        <w:t>Assegurar as condições de higiene e segurança bem como os meios técnicos, humanos e materiais, adequadas e necessárias ao desenvolvimento da formação identificada na cláusula seguinte, na componente de formação prática em contexto de trabalho;</w:t>
      </w:r>
    </w:p>
    <w:p w:rsidR="009D367E" w:rsidRPr="00A573C6" w:rsidRDefault="009D367E" w:rsidP="009D367E">
      <w:pPr>
        <w:pStyle w:val="PargrafodaLista"/>
        <w:numPr>
          <w:ilvl w:val="0"/>
          <w:numId w:val="6"/>
        </w:numPr>
        <w:tabs>
          <w:tab w:val="left" w:pos="360"/>
        </w:tabs>
        <w:spacing w:after="120"/>
        <w:ind w:left="357" w:hanging="357"/>
        <w:contextualSpacing w:val="0"/>
        <w:jc w:val="both"/>
        <w:outlineLvl w:val="0"/>
        <w:rPr>
          <w:rFonts w:ascii="Calibri" w:hAnsi="Calibri" w:cs="Calibri"/>
          <w:sz w:val="22"/>
          <w:szCs w:val="22"/>
        </w:rPr>
      </w:pPr>
      <w:r w:rsidRPr="00A573C6">
        <w:rPr>
          <w:rFonts w:ascii="Calibri" w:hAnsi="Calibri" w:cs="Calibri"/>
          <w:sz w:val="22"/>
          <w:szCs w:val="22"/>
        </w:rPr>
        <w:t>Designar um tutor, de entre os seus colaboradores, para acompanhar e avaliar o formando durante todo o período em que decorre a formação prática;</w:t>
      </w:r>
    </w:p>
    <w:p w:rsidR="009D367E" w:rsidRPr="00A573C6" w:rsidRDefault="009D367E" w:rsidP="009D367E">
      <w:pPr>
        <w:pStyle w:val="PargrafodaLista"/>
        <w:numPr>
          <w:ilvl w:val="0"/>
          <w:numId w:val="6"/>
        </w:numPr>
        <w:tabs>
          <w:tab w:val="left" w:pos="360"/>
        </w:tabs>
        <w:spacing w:after="120"/>
        <w:ind w:left="357" w:hanging="357"/>
        <w:contextualSpacing w:val="0"/>
        <w:jc w:val="both"/>
        <w:outlineLvl w:val="0"/>
        <w:rPr>
          <w:rFonts w:ascii="Calibri" w:hAnsi="Calibri" w:cs="Calibri"/>
          <w:sz w:val="22"/>
          <w:szCs w:val="22"/>
        </w:rPr>
      </w:pPr>
      <w:r w:rsidRPr="00A573C6">
        <w:rPr>
          <w:rFonts w:ascii="Calibri" w:hAnsi="Calibri" w:cs="Calibri"/>
          <w:sz w:val="22"/>
          <w:szCs w:val="22"/>
        </w:rPr>
        <w:t>Acordar, em articulação com a entidade formadora, um plano de atividades orientador das aprendizagens a efetuar ou a consolidar pelo formando durante o período em que decorre a formação prática;</w:t>
      </w:r>
    </w:p>
    <w:p w:rsidR="00E8384D" w:rsidRPr="00F33844" w:rsidRDefault="009D367E" w:rsidP="009B783F">
      <w:pPr>
        <w:pStyle w:val="PargrafodaLista"/>
        <w:numPr>
          <w:ilvl w:val="0"/>
          <w:numId w:val="6"/>
        </w:numPr>
        <w:tabs>
          <w:tab w:val="left" w:pos="360"/>
        </w:tabs>
        <w:spacing w:after="120"/>
        <w:ind w:left="357" w:hanging="357"/>
        <w:contextualSpacing w:val="0"/>
        <w:jc w:val="both"/>
        <w:outlineLvl w:val="0"/>
        <w:rPr>
          <w:rFonts w:asciiTheme="minorHAnsi" w:hAnsiTheme="minorHAnsi" w:cstheme="minorHAnsi"/>
          <w:b/>
          <w:sz w:val="22"/>
          <w:szCs w:val="22"/>
        </w:rPr>
      </w:pPr>
      <w:r w:rsidRPr="00A573C6">
        <w:rPr>
          <w:rFonts w:ascii="Calibri" w:hAnsi="Calibri" w:cs="Calibri"/>
          <w:sz w:val="22"/>
          <w:szCs w:val="22"/>
        </w:rPr>
        <w:tab/>
        <w:t>Integrar, através do tutor, a equipa formativa do curso de aprendizagem promovido pela entidade formadora, participando, em particular, nos diferentes momentos de avaliação.</w:t>
      </w:r>
    </w:p>
    <w:p w:rsidR="00E47389" w:rsidRPr="00F33844" w:rsidRDefault="00E47389" w:rsidP="002815D3">
      <w:pPr>
        <w:jc w:val="center"/>
        <w:rPr>
          <w:rFonts w:asciiTheme="minorHAnsi" w:hAnsiTheme="minorHAnsi" w:cstheme="minorHAnsi"/>
          <w:b/>
          <w:sz w:val="22"/>
          <w:szCs w:val="22"/>
        </w:rPr>
      </w:pPr>
    </w:p>
    <w:p w:rsidR="00E8384D" w:rsidRPr="00F33844" w:rsidRDefault="00E8384D" w:rsidP="002815D3">
      <w:pPr>
        <w:jc w:val="center"/>
        <w:rPr>
          <w:rFonts w:asciiTheme="minorHAnsi" w:hAnsiTheme="minorHAnsi" w:cstheme="minorHAnsi"/>
          <w:b/>
          <w:sz w:val="22"/>
          <w:szCs w:val="22"/>
        </w:rPr>
      </w:pPr>
      <w:r w:rsidRPr="00F33844">
        <w:rPr>
          <w:rFonts w:asciiTheme="minorHAnsi" w:hAnsiTheme="minorHAnsi" w:cstheme="minorHAnsi"/>
          <w:b/>
          <w:sz w:val="22"/>
          <w:szCs w:val="22"/>
        </w:rPr>
        <w:t>Cláusula Quarta</w:t>
      </w:r>
    </w:p>
    <w:p w:rsidR="00E8384D" w:rsidRPr="00F33844" w:rsidRDefault="00E8384D" w:rsidP="002815D3">
      <w:pPr>
        <w:jc w:val="center"/>
        <w:rPr>
          <w:rFonts w:asciiTheme="minorHAnsi" w:hAnsiTheme="minorHAnsi" w:cstheme="minorHAnsi"/>
          <w:sz w:val="22"/>
          <w:szCs w:val="22"/>
        </w:rPr>
      </w:pPr>
      <w:r w:rsidRPr="00F33844">
        <w:rPr>
          <w:rFonts w:asciiTheme="minorHAnsi" w:hAnsiTheme="minorHAnsi" w:cstheme="minorHAnsi"/>
          <w:sz w:val="22"/>
          <w:szCs w:val="22"/>
        </w:rPr>
        <w:t>(</w:t>
      </w:r>
      <w:r w:rsidR="006D012D">
        <w:rPr>
          <w:rFonts w:asciiTheme="minorHAnsi" w:hAnsiTheme="minorHAnsi" w:cstheme="minorHAnsi"/>
          <w:sz w:val="22"/>
          <w:szCs w:val="22"/>
        </w:rPr>
        <w:t>Áreas de abrangência dos cursos de aprendizagem</w:t>
      </w:r>
      <w:r w:rsidRPr="00F33844">
        <w:rPr>
          <w:rFonts w:asciiTheme="minorHAnsi" w:hAnsiTheme="minorHAnsi" w:cstheme="minorHAnsi"/>
          <w:sz w:val="22"/>
          <w:szCs w:val="22"/>
        </w:rPr>
        <w:t xml:space="preserve">) </w:t>
      </w:r>
    </w:p>
    <w:p w:rsidR="00C545EF" w:rsidRPr="00F33844" w:rsidRDefault="00C545EF" w:rsidP="002815D3">
      <w:pPr>
        <w:jc w:val="center"/>
        <w:rPr>
          <w:rFonts w:asciiTheme="minorHAnsi" w:hAnsiTheme="minorHAnsi" w:cstheme="minorHAnsi"/>
          <w:sz w:val="22"/>
          <w:szCs w:val="22"/>
        </w:rPr>
      </w:pPr>
    </w:p>
    <w:p w:rsidR="009D367E" w:rsidRDefault="009D367E" w:rsidP="009D367E">
      <w:pPr>
        <w:jc w:val="both"/>
        <w:rPr>
          <w:rFonts w:asciiTheme="minorHAnsi" w:hAnsiTheme="minorHAnsi" w:cstheme="minorHAnsi"/>
          <w:bCs/>
          <w:sz w:val="22"/>
          <w:szCs w:val="22"/>
        </w:rPr>
      </w:pPr>
      <w:r w:rsidRPr="00F33844">
        <w:rPr>
          <w:rFonts w:asciiTheme="minorHAnsi" w:hAnsiTheme="minorHAnsi" w:cstheme="minorHAnsi"/>
          <w:bCs/>
          <w:sz w:val="22"/>
          <w:szCs w:val="22"/>
        </w:rPr>
        <w:t xml:space="preserve">Num quadro de complementaridade com as respostas formativas proporcionadas pela rede de Centros de Formação Profissional do IEFP, </w:t>
      </w:r>
      <w:r>
        <w:rPr>
          <w:rFonts w:asciiTheme="minorHAnsi" w:hAnsiTheme="minorHAnsi" w:cstheme="minorHAnsi"/>
          <w:bCs/>
          <w:sz w:val="22"/>
          <w:szCs w:val="22"/>
        </w:rPr>
        <w:t>I.P.</w:t>
      </w:r>
      <w:r w:rsidRPr="00F33844">
        <w:rPr>
          <w:rFonts w:asciiTheme="minorHAnsi" w:hAnsiTheme="minorHAnsi" w:cstheme="minorHAnsi"/>
          <w:bCs/>
          <w:sz w:val="22"/>
          <w:szCs w:val="22"/>
        </w:rPr>
        <w:t xml:space="preserve">, </w:t>
      </w:r>
      <w:r>
        <w:rPr>
          <w:rFonts w:asciiTheme="minorHAnsi" w:hAnsiTheme="minorHAnsi" w:cstheme="minorHAnsi"/>
          <w:bCs/>
          <w:sz w:val="22"/>
          <w:szCs w:val="22"/>
        </w:rPr>
        <w:t>e com base n</w:t>
      </w:r>
      <w:r w:rsidRPr="00F33844">
        <w:rPr>
          <w:rFonts w:asciiTheme="minorHAnsi" w:hAnsiTheme="minorHAnsi" w:cstheme="minorHAnsi"/>
          <w:bCs/>
          <w:sz w:val="22"/>
          <w:szCs w:val="22"/>
        </w:rPr>
        <w:t>um diagnóstico</w:t>
      </w:r>
      <w:r>
        <w:rPr>
          <w:rFonts w:asciiTheme="minorHAnsi" w:hAnsiTheme="minorHAnsi" w:cstheme="minorHAnsi"/>
          <w:bCs/>
          <w:sz w:val="22"/>
          <w:szCs w:val="22"/>
        </w:rPr>
        <w:t xml:space="preserve"> de necessidades do mercado de emprego,</w:t>
      </w:r>
      <w:r w:rsidRPr="00D17C05">
        <w:rPr>
          <w:rFonts w:asciiTheme="minorHAnsi" w:hAnsiTheme="minorHAnsi" w:cstheme="minorHAnsi"/>
          <w:bCs/>
          <w:sz w:val="22"/>
          <w:szCs w:val="22"/>
        </w:rPr>
        <w:t xml:space="preserve"> </w:t>
      </w:r>
      <w:r>
        <w:rPr>
          <w:rFonts w:asciiTheme="minorHAnsi" w:hAnsiTheme="minorHAnsi" w:cstheme="minorHAnsi"/>
          <w:bCs/>
          <w:sz w:val="22"/>
          <w:szCs w:val="22"/>
        </w:rPr>
        <w:t xml:space="preserve">a </w:t>
      </w:r>
      <w:r w:rsidR="00E25E63" w:rsidRPr="00E25E63">
        <w:rPr>
          <w:rFonts w:asciiTheme="minorHAnsi" w:hAnsiTheme="minorHAnsi" w:cstheme="minorHAnsi"/>
          <w:sz w:val="22"/>
          <w:szCs w:val="22"/>
          <w:highlight w:val="lightGray"/>
        </w:rPr>
        <w:t>---</w:t>
      </w:r>
      <w:r w:rsidR="00E25E63">
        <w:rPr>
          <w:rFonts w:asciiTheme="minorHAnsi" w:hAnsiTheme="minorHAnsi" w:cstheme="minorHAnsi"/>
          <w:sz w:val="22"/>
          <w:szCs w:val="22"/>
        </w:rPr>
        <w:t xml:space="preserve"> </w:t>
      </w:r>
      <w:r>
        <w:rPr>
          <w:rFonts w:asciiTheme="minorHAnsi" w:hAnsiTheme="minorHAnsi" w:cstheme="minorHAnsi"/>
          <w:bCs/>
          <w:sz w:val="22"/>
          <w:szCs w:val="22"/>
        </w:rPr>
        <w:t xml:space="preserve">poderá </w:t>
      </w:r>
      <w:r w:rsidRPr="00F727E1">
        <w:rPr>
          <w:rFonts w:asciiTheme="minorHAnsi" w:hAnsiTheme="minorHAnsi" w:cstheme="minorHAnsi"/>
          <w:bCs/>
          <w:sz w:val="22"/>
          <w:szCs w:val="22"/>
          <w:highlight w:val="lightGray"/>
        </w:rPr>
        <w:t>desenvolver cursos de aprendizagem</w:t>
      </w:r>
      <w:r>
        <w:rPr>
          <w:rFonts w:asciiTheme="minorHAnsi" w:hAnsiTheme="minorHAnsi" w:cstheme="minorHAnsi"/>
          <w:bCs/>
          <w:sz w:val="22"/>
          <w:szCs w:val="22"/>
          <w:highlight w:val="lightGray"/>
        </w:rPr>
        <w:t xml:space="preserve"> </w:t>
      </w:r>
      <w:r w:rsidRPr="00F727E1">
        <w:rPr>
          <w:rFonts w:asciiTheme="minorHAnsi" w:hAnsiTheme="minorHAnsi" w:cstheme="minorHAnsi"/>
          <w:bCs/>
          <w:sz w:val="22"/>
          <w:szCs w:val="22"/>
          <w:highlight w:val="lightGray"/>
        </w:rPr>
        <w:t>/</w:t>
      </w:r>
      <w:r>
        <w:rPr>
          <w:rFonts w:asciiTheme="minorHAnsi" w:hAnsiTheme="minorHAnsi" w:cstheme="minorHAnsi"/>
          <w:bCs/>
          <w:sz w:val="22"/>
          <w:szCs w:val="22"/>
          <w:highlight w:val="lightGray"/>
        </w:rPr>
        <w:t xml:space="preserve"> </w:t>
      </w:r>
      <w:r w:rsidRPr="00F727E1">
        <w:rPr>
          <w:rFonts w:ascii="Calibri" w:hAnsi="Calibri" w:cs="Calibri"/>
          <w:bCs/>
          <w:sz w:val="22"/>
          <w:szCs w:val="22"/>
          <w:highlight w:val="lightGray"/>
        </w:rPr>
        <w:t>assegurar a componente de formação prática em contexto de trabalho</w:t>
      </w:r>
      <w:r>
        <w:rPr>
          <w:rFonts w:asciiTheme="minorHAnsi" w:hAnsiTheme="minorHAnsi" w:cstheme="minorHAnsi"/>
          <w:bCs/>
          <w:sz w:val="22"/>
          <w:szCs w:val="22"/>
        </w:rPr>
        <w:t xml:space="preserve"> nas saídas profissionais das seguintes áreas de educação e formação:</w:t>
      </w:r>
    </w:p>
    <w:p w:rsidR="00D17C05" w:rsidRDefault="00D17C05" w:rsidP="002815D3">
      <w:pPr>
        <w:jc w:val="both"/>
        <w:rPr>
          <w:rFonts w:asciiTheme="minorHAnsi" w:hAnsiTheme="minorHAnsi" w:cstheme="minorHAnsi"/>
          <w:bCs/>
          <w:sz w:val="22"/>
          <w:szCs w:val="22"/>
        </w:rPr>
      </w:pPr>
    </w:p>
    <w:p w:rsidR="009061AF" w:rsidRPr="00E25E63" w:rsidRDefault="00E25E63" w:rsidP="00E25E63">
      <w:pPr>
        <w:pStyle w:val="PargrafodaLista"/>
        <w:numPr>
          <w:ilvl w:val="0"/>
          <w:numId w:val="14"/>
        </w:numPr>
        <w:jc w:val="both"/>
        <w:rPr>
          <w:rFonts w:ascii="Calibri" w:hAnsi="Calibri" w:cs="Calibri"/>
          <w:b/>
          <w:sz w:val="22"/>
          <w:szCs w:val="22"/>
          <w:highlight w:val="lightGray"/>
        </w:rPr>
      </w:pPr>
      <w:r w:rsidRPr="00E25E63">
        <w:rPr>
          <w:rFonts w:asciiTheme="minorHAnsi" w:hAnsiTheme="minorHAnsi" w:cstheme="minorHAnsi"/>
          <w:sz w:val="22"/>
          <w:szCs w:val="22"/>
          <w:highlight w:val="lightGray"/>
        </w:rPr>
        <w:t>---</w:t>
      </w:r>
    </w:p>
    <w:p w:rsidR="00E25E63" w:rsidRPr="00E25E63" w:rsidRDefault="00E25E63" w:rsidP="00E25E63">
      <w:pPr>
        <w:pStyle w:val="PargrafodaLista"/>
        <w:numPr>
          <w:ilvl w:val="0"/>
          <w:numId w:val="14"/>
        </w:numPr>
        <w:jc w:val="both"/>
        <w:rPr>
          <w:rFonts w:ascii="Calibri" w:hAnsi="Calibri" w:cs="Calibri"/>
          <w:b/>
          <w:sz w:val="22"/>
          <w:szCs w:val="22"/>
          <w:highlight w:val="lightGray"/>
        </w:rPr>
      </w:pPr>
      <w:r>
        <w:rPr>
          <w:rFonts w:asciiTheme="minorHAnsi" w:hAnsiTheme="minorHAnsi" w:cstheme="minorHAnsi"/>
          <w:sz w:val="22"/>
          <w:szCs w:val="22"/>
          <w:highlight w:val="lightGray"/>
        </w:rPr>
        <w:t>---</w:t>
      </w:r>
    </w:p>
    <w:p w:rsidR="00E25E63" w:rsidRPr="00F33844" w:rsidRDefault="00E25E63" w:rsidP="002815D3">
      <w:pPr>
        <w:jc w:val="center"/>
        <w:rPr>
          <w:rFonts w:asciiTheme="minorHAnsi" w:hAnsiTheme="minorHAnsi" w:cstheme="minorHAnsi"/>
          <w:sz w:val="22"/>
          <w:szCs w:val="22"/>
        </w:rPr>
      </w:pPr>
    </w:p>
    <w:p w:rsidR="00E8384D" w:rsidRPr="00F33844" w:rsidRDefault="00E8384D" w:rsidP="002815D3">
      <w:pPr>
        <w:jc w:val="center"/>
        <w:outlineLvl w:val="0"/>
        <w:rPr>
          <w:rFonts w:asciiTheme="minorHAnsi" w:hAnsiTheme="minorHAnsi" w:cstheme="minorHAnsi"/>
          <w:b/>
          <w:sz w:val="22"/>
          <w:szCs w:val="22"/>
        </w:rPr>
      </w:pPr>
      <w:r w:rsidRPr="00737286">
        <w:rPr>
          <w:rFonts w:asciiTheme="minorHAnsi" w:hAnsiTheme="minorHAnsi" w:cstheme="minorHAnsi"/>
          <w:b/>
          <w:sz w:val="22"/>
          <w:szCs w:val="22"/>
        </w:rPr>
        <w:t xml:space="preserve">Cláusula </w:t>
      </w:r>
      <w:r w:rsidR="00E827CC">
        <w:rPr>
          <w:rFonts w:asciiTheme="minorHAnsi" w:hAnsiTheme="minorHAnsi" w:cstheme="minorHAnsi"/>
          <w:b/>
          <w:sz w:val="22"/>
          <w:szCs w:val="22"/>
        </w:rPr>
        <w:t>Quinta</w:t>
      </w:r>
    </w:p>
    <w:p w:rsidR="00E8384D" w:rsidRPr="00F33844" w:rsidRDefault="00E8384D" w:rsidP="002815D3">
      <w:pPr>
        <w:jc w:val="center"/>
        <w:outlineLvl w:val="0"/>
        <w:rPr>
          <w:rFonts w:asciiTheme="minorHAnsi" w:hAnsiTheme="minorHAnsi" w:cstheme="minorHAnsi"/>
          <w:sz w:val="22"/>
          <w:szCs w:val="22"/>
        </w:rPr>
      </w:pPr>
      <w:r w:rsidRPr="00F33844">
        <w:rPr>
          <w:rFonts w:asciiTheme="minorHAnsi" w:hAnsiTheme="minorHAnsi" w:cstheme="minorHAnsi"/>
          <w:sz w:val="22"/>
          <w:szCs w:val="22"/>
        </w:rPr>
        <w:t>(</w:t>
      </w:r>
      <w:r w:rsidR="00453456">
        <w:rPr>
          <w:rFonts w:asciiTheme="minorHAnsi" w:hAnsiTheme="minorHAnsi" w:cstheme="minorHAnsi"/>
          <w:sz w:val="22"/>
          <w:szCs w:val="22"/>
        </w:rPr>
        <w:t xml:space="preserve">Comissão de </w:t>
      </w:r>
      <w:r w:rsidR="00453456" w:rsidRPr="00F33844">
        <w:rPr>
          <w:rFonts w:asciiTheme="minorHAnsi" w:hAnsiTheme="minorHAnsi" w:cstheme="minorHAnsi"/>
          <w:sz w:val="22"/>
          <w:szCs w:val="22"/>
        </w:rPr>
        <w:t>acompanhamento</w:t>
      </w:r>
      <w:r w:rsidRPr="00F33844">
        <w:rPr>
          <w:rFonts w:asciiTheme="minorHAnsi" w:hAnsiTheme="minorHAnsi" w:cstheme="minorHAnsi"/>
          <w:sz w:val="22"/>
          <w:szCs w:val="22"/>
        </w:rPr>
        <w:t>)</w:t>
      </w:r>
    </w:p>
    <w:p w:rsidR="00C545EF" w:rsidRPr="00F33844" w:rsidRDefault="00C545EF" w:rsidP="002815D3">
      <w:pPr>
        <w:jc w:val="center"/>
        <w:outlineLvl w:val="0"/>
        <w:rPr>
          <w:rFonts w:asciiTheme="minorHAnsi" w:hAnsiTheme="minorHAnsi" w:cstheme="minorHAnsi"/>
          <w:sz w:val="22"/>
          <w:szCs w:val="22"/>
        </w:rPr>
      </w:pPr>
    </w:p>
    <w:p w:rsidR="00E8384D" w:rsidRPr="00F33844" w:rsidRDefault="00453456" w:rsidP="002815D3">
      <w:pPr>
        <w:jc w:val="both"/>
        <w:rPr>
          <w:rFonts w:asciiTheme="minorHAnsi" w:hAnsiTheme="minorHAnsi" w:cstheme="minorHAnsi"/>
          <w:sz w:val="22"/>
          <w:szCs w:val="22"/>
        </w:rPr>
      </w:pPr>
      <w:r>
        <w:rPr>
          <w:rFonts w:asciiTheme="minorHAnsi" w:hAnsiTheme="minorHAnsi" w:cstheme="minorHAnsi"/>
          <w:sz w:val="22"/>
          <w:szCs w:val="22"/>
        </w:rPr>
        <w:t>A monitorização da</w:t>
      </w:r>
      <w:r w:rsidR="00E8384D" w:rsidRPr="00F33844">
        <w:rPr>
          <w:rFonts w:asciiTheme="minorHAnsi" w:hAnsiTheme="minorHAnsi" w:cstheme="minorHAnsi"/>
          <w:sz w:val="22"/>
          <w:szCs w:val="22"/>
        </w:rPr>
        <w:t xml:space="preserve"> execução do presente </w:t>
      </w:r>
      <w:r w:rsidR="00FB23EC">
        <w:rPr>
          <w:rFonts w:asciiTheme="minorHAnsi" w:hAnsiTheme="minorHAnsi" w:cstheme="minorHAnsi"/>
          <w:sz w:val="22"/>
          <w:szCs w:val="22"/>
        </w:rPr>
        <w:t>Protocolo</w:t>
      </w:r>
      <w:r>
        <w:rPr>
          <w:rFonts w:asciiTheme="minorHAnsi" w:hAnsiTheme="minorHAnsi" w:cstheme="minorHAnsi"/>
          <w:sz w:val="22"/>
          <w:szCs w:val="22"/>
        </w:rPr>
        <w:t xml:space="preserve"> é assegurada</w:t>
      </w:r>
      <w:r w:rsidR="00E8384D" w:rsidRPr="00F33844">
        <w:rPr>
          <w:rFonts w:asciiTheme="minorHAnsi" w:hAnsiTheme="minorHAnsi" w:cstheme="minorHAnsi"/>
          <w:sz w:val="22"/>
          <w:szCs w:val="22"/>
        </w:rPr>
        <w:t xml:space="preserve"> por uma comissão de acompanhamento, constituída por um representante de </w:t>
      </w:r>
      <w:r>
        <w:rPr>
          <w:rFonts w:asciiTheme="minorHAnsi" w:hAnsiTheme="minorHAnsi" w:cstheme="minorHAnsi"/>
          <w:sz w:val="22"/>
          <w:szCs w:val="22"/>
        </w:rPr>
        <w:t xml:space="preserve">cada uma das partes signatárias, cabendo ao </w:t>
      </w:r>
      <w:r w:rsidR="00E8384D" w:rsidRPr="00F33844">
        <w:rPr>
          <w:rFonts w:asciiTheme="minorHAnsi" w:hAnsiTheme="minorHAnsi" w:cstheme="minorHAnsi"/>
          <w:sz w:val="22"/>
          <w:szCs w:val="22"/>
        </w:rPr>
        <w:t xml:space="preserve">IEFP, </w:t>
      </w:r>
      <w:r w:rsidR="00F22788">
        <w:rPr>
          <w:rFonts w:asciiTheme="minorHAnsi" w:hAnsiTheme="minorHAnsi" w:cstheme="minorHAnsi"/>
          <w:sz w:val="22"/>
          <w:szCs w:val="22"/>
        </w:rPr>
        <w:t>I.P.</w:t>
      </w:r>
      <w:r>
        <w:rPr>
          <w:rFonts w:asciiTheme="minorHAnsi" w:hAnsiTheme="minorHAnsi" w:cstheme="minorHAnsi"/>
          <w:sz w:val="22"/>
          <w:szCs w:val="22"/>
        </w:rPr>
        <w:t xml:space="preserve"> a respetiva coordenação</w:t>
      </w:r>
      <w:r w:rsidR="00E8384D" w:rsidRPr="00F33844">
        <w:rPr>
          <w:rFonts w:asciiTheme="minorHAnsi" w:hAnsiTheme="minorHAnsi" w:cstheme="minorHAnsi"/>
          <w:sz w:val="22"/>
          <w:szCs w:val="22"/>
        </w:rPr>
        <w:t xml:space="preserve">. </w:t>
      </w:r>
    </w:p>
    <w:p w:rsidR="009061AF" w:rsidRPr="00F33844" w:rsidRDefault="009061AF" w:rsidP="002815D3">
      <w:pPr>
        <w:jc w:val="both"/>
        <w:rPr>
          <w:rFonts w:asciiTheme="minorHAnsi" w:hAnsiTheme="minorHAnsi" w:cstheme="minorHAnsi"/>
          <w:sz w:val="22"/>
          <w:szCs w:val="22"/>
        </w:rPr>
      </w:pPr>
    </w:p>
    <w:p w:rsidR="00E8384D" w:rsidRPr="00F33844" w:rsidRDefault="00E8384D" w:rsidP="002815D3">
      <w:pPr>
        <w:jc w:val="center"/>
        <w:outlineLvl w:val="0"/>
        <w:rPr>
          <w:rFonts w:asciiTheme="minorHAnsi" w:hAnsiTheme="minorHAnsi" w:cstheme="minorHAnsi"/>
          <w:b/>
          <w:sz w:val="22"/>
          <w:szCs w:val="22"/>
        </w:rPr>
      </w:pPr>
      <w:r w:rsidRPr="00F33844">
        <w:rPr>
          <w:rFonts w:asciiTheme="minorHAnsi" w:hAnsiTheme="minorHAnsi" w:cstheme="minorHAnsi"/>
          <w:b/>
          <w:sz w:val="22"/>
          <w:szCs w:val="22"/>
        </w:rPr>
        <w:t xml:space="preserve">Cláusula </w:t>
      </w:r>
      <w:r w:rsidR="00E827CC">
        <w:rPr>
          <w:rFonts w:asciiTheme="minorHAnsi" w:hAnsiTheme="minorHAnsi" w:cstheme="minorHAnsi"/>
          <w:b/>
          <w:sz w:val="22"/>
          <w:szCs w:val="22"/>
        </w:rPr>
        <w:t>sexta</w:t>
      </w:r>
    </w:p>
    <w:p w:rsidR="00E8384D" w:rsidRPr="00F33844" w:rsidRDefault="00E8384D" w:rsidP="002815D3">
      <w:pPr>
        <w:jc w:val="center"/>
        <w:outlineLvl w:val="0"/>
        <w:rPr>
          <w:rFonts w:asciiTheme="minorHAnsi" w:hAnsiTheme="minorHAnsi" w:cstheme="minorHAnsi"/>
          <w:sz w:val="22"/>
          <w:szCs w:val="22"/>
        </w:rPr>
      </w:pPr>
      <w:r w:rsidRPr="00F33844">
        <w:rPr>
          <w:rFonts w:asciiTheme="minorHAnsi" w:hAnsiTheme="minorHAnsi" w:cstheme="minorHAnsi"/>
          <w:sz w:val="22"/>
          <w:szCs w:val="22"/>
        </w:rPr>
        <w:t>(Vigência</w:t>
      </w:r>
      <w:r w:rsidR="007510EF">
        <w:rPr>
          <w:rFonts w:asciiTheme="minorHAnsi" w:hAnsiTheme="minorHAnsi" w:cstheme="minorHAnsi"/>
          <w:sz w:val="22"/>
          <w:szCs w:val="22"/>
        </w:rPr>
        <w:t>, renovação e denúncia</w:t>
      </w:r>
      <w:r w:rsidRPr="00F33844">
        <w:rPr>
          <w:rFonts w:asciiTheme="minorHAnsi" w:hAnsiTheme="minorHAnsi" w:cstheme="minorHAnsi"/>
          <w:sz w:val="22"/>
          <w:szCs w:val="22"/>
        </w:rPr>
        <w:t>)</w:t>
      </w:r>
    </w:p>
    <w:p w:rsidR="00C545EF" w:rsidRPr="00F33844" w:rsidRDefault="00C545EF" w:rsidP="002815D3">
      <w:pPr>
        <w:jc w:val="center"/>
        <w:outlineLvl w:val="0"/>
        <w:rPr>
          <w:rFonts w:asciiTheme="minorHAnsi" w:hAnsiTheme="minorHAnsi" w:cstheme="minorHAnsi"/>
          <w:sz w:val="22"/>
          <w:szCs w:val="22"/>
        </w:rPr>
      </w:pPr>
    </w:p>
    <w:p w:rsidR="00E8384D" w:rsidRDefault="00E8384D" w:rsidP="002815D3">
      <w:pPr>
        <w:numPr>
          <w:ilvl w:val="0"/>
          <w:numId w:val="2"/>
        </w:numPr>
        <w:tabs>
          <w:tab w:val="clear" w:pos="720"/>
        </w:tabs>
        <w:ind w:left="364" w:hanging="364"/>
        <w:jc w:val="both"/>
        <w:rPr>
          <w:rFonts w:asciiTheme="minorHAnsi" w:hAnsiTheme="minorHAnsi" w:cstheme="minorHAnsi"/>
          <w:sz w:val="22"/>
          <w:szCs w:val="22"/>
        </w:rPr>
      </w:pPr>
      <w:r w:rsidRPr="00F33844">
        <w:rPr>
          <w:rFonts w:asciiTheme="minorHAnsi" w:hAnsiTheme="minorHAnsi" w:cstheme="minorHAnsi"/>
          <w:sz w:val="22"/>
          <w:szCs w:val="22"/>
        </w:rPr>
        <w:t xml:space="preserve">Este </w:t>
      </w:r>
      <w:r w:rsidR="00FB23EC">
        <w:rPr>
          <w:rFonts w:asciiTheme="minorHAnsi" w:hAnsiTheme="minorHAnsi" w:cstheme="minorHAnsi"/>
          <w:sz w:val="22"/>
          <w:szCs w:val="22"/>
        </w:rPr>
        <w:t>Protocolo</w:t>
      </w:r>
      <w:r w:rsidRPr="00F33844">
        <w:rPr>
          <w:rFonts w:asciiTheme="minorHAnsi" w:hAnsiTheme="minorHAnsi" w:cstheme="minorHAnsi"/>
          <w:sz w:val="22"/>
          <w:szCs w:val="22"/>
        </w:rPr>
        <w:t xml:space="preserve"> produz efeitos a partir da data em que é assinado e vigorará por um período de três anos podendo</w:t>
      </w:r>
      <w:r w:rsidR="007510EF">
        <w:rPr>
          <w:rFonts w:asciiTheme="minorHAnsi" w:hAnsiTheme="minorHAnsi" w:cstheme="minorHAnsi"/>
          <w:sz w:val="22"/>
          <w:szCs w:val="22"/>
        </w:rPr>
        <w:t>,</w:t>
      </w:r>
      <w:r w:rsidRPr="00F33844">
        <w:rPr>
          <w:rFonts w:asciiTheme="minorHAnsi" w:hAnsiTheme="minorHAnsi" w:cstheme="minorHAnsi"/>
          <w:sz w:val="22"/>
          <w:szCs w:val="22"/>
        </w:rPr>
        <w:t xml:space="preserve"> em função do acompanhamento e avaliação dos respetivos resultados</w:t>
      </w:r>
      <w:r w:rsidR="007510EF">
        <w:rPr>
          <w:rFonts w:asciiTheme="minorHAnsi" w:hAnsiTheme="minorHAnsi" w:cstheme="minorHAnsi"/>
          <w:sz w:val="22"/>
          <w:szCs w:val="22"/>
        </w:rPr>
        <w:t>,</w:t>
      </w:r>
      <w:r w:rsidRPr="00F33844">
        <w:rPr>
          <w:rFonts w:asciiTheme="minorHAnsi" w:hAnsiTheme="minorHAnsi" w:cstheme="minorHAnsi"/>
          <w:sz w:val="22"/>
          <w:szCs w:val="22"/>
        </w:rPr>
        <w:t xml:space="preserve"> ser </w:t>
      </w:r>
      <w:r w:rsidR="00C50B9F" w:rsidRPr="00F33844">
        <w:rPr>
          <w:rFonts w:asciiTheme="minorHAnsi" w:hAnsiTheme="minorHAnsi" w:cstheme="minorHAnsi"/>
          <w:sz w:val="22"/>
          <w:szCs w:val="22"/>
        </w:rPr>
        <w:t>objeto</w:t>
      </w:r>
      <w:r w:rsidRPr="00F33844">
        <w:rPr>
          <w:rFonts w:asciiTheme="minorHAnsi" w:hAnsiTheme="minorHAnsi" w:cstheme="minorHAnsi"/>
          <w:sz w:val="22"/>
          <w:szCs w:val="22"/>
        </w:rPr>
        <w:t xml:space="preserve"> de renovação </w:t>
      </w:r>
      <w:r w:rsidR="007510EF">
        <w:rPr>
          <w:rFonts w:asciiTheme="minorHAnsi" w:hAnsiTheme="minorHAnsi" w:cstheme="minorHAnsi"/>
          <w:sz w:val="22"/>
          <w:szCs w:val="22"/>
        </w:rPr>
        <w:t xml:space="preserve">automática </w:t>
      </w:r>
      <w:r w:rsidRPr="00F33844">
        <w:rPr>
          <w:rFonts w:asciiTheme="minorHAnsi" w:hAnsiTheme="minorHAnsi" w:cstheme="minorHAnsi"/>
          <w:sz w:val="22"/>
          <w:szCs w:val="22"/>
        </w:rPr>
        <w:t>por iguais períodos de tempo.</w:t>
      </w:r>
    </w:p>
    <w:p w:rsidR="00E8384D" w:rsidRPr="00F33844" w:rsidRDefault="00E8384D" w:rsidP="002815D3">
      <w:pPr>
        <w:jc w:val="both"/>
        <w:rPr>
          <w:rFonts w:asciiTheme="minorHAnsi" w:hAnsiTheme="minorHAnsi" w:cstheme="minorHAnsi"/>
          <w:sz w:val="22"/>
          <w:szCs w:val="22"/>
        </w:rPr>
      </w:pPr>
    </w:p>
    <w:p w:rsidR="007F4B3F" w:rsidRDefault="00E8384D" w:rsidP="002815D3">
      <w:pPr>
        <w:numPr>
          <w:ilvl w:val="0"/>
          <w:numId w:val="2"/>
        </w:numPr>
        <w:tabs>
          <w:tab w:val="clear" w:pos="720"/>
        </w:tabs>
        <w:ind w:left="392" w:hanging="392"/>
        <w:jc w:val="both"/>
        <w:rPr>
          <w:rFonts w:asciiTheme="minorHAnsi" w:hAnsiTheme="minorHAnsi" w:cstheme="minorHAnsi"/>
          <w:sz w:val="22"/>
          <w:szCs w:val="22"/>
        </w:rPr>
      </w:pPr>
      <w:r w:rsidRPr="00CB2D7B">
        <w:rPr>
          <w:rFonts w:asciiTheme="minorHAnsi" w:hAnsiTheme="minorHAnsi" w:cstheme="minorHAnsi"/>
          <w:sz w:val="22"/>
          <w:szCs w:val="22"/>
        </w:rPr>
        <w:lastRenderedPageBreak/>
        <w:t xml:space="preserve">O presente </w:t>
      </w:r>
      <w:r w:rsidR="00FB23EC" w:rsidRPr="00CB2D7B">
        <w:rPr>
          <w:rFonts w:asciiTheme="minorHAnsi" w:hAnsiTheme="minorHAnsi" w:cstheme="minorHAnsi"/>
          <w:sz w:val="22"/>
          <w:szCs w:val="22"/>
        </w:rPr>
        <w:t>Protocolo</w:t>
      </w:r>
      <w:r w:rsidRPr="00CB2D7B">
        <w:rPr>
          <w:rFonts w:asciiTheme="minorHAnsi" w:hAnsiTheme="minorHAnsi" w:cstheme="minorHAnsi"/>
          <w:sz w:val="22"/>
          <w:szCs w:val="22"/>
        </w:rPr>
        <w:t xml:space="preserve"> pode ser alterado </w:t>
      </w:r>
      <w:r w:rsidR="007510EF" w:rsidRPr="00CB2D7B">
        <w:rPr>
          <w:rFonts w:asciiTheme="minorHAnsi" w:hAnsiTheme="minorHAnsi" w:cstheme="minorHAnsi"/>
          <w:sz w:val="22"/>
          <w:szCs w:val="22"/>
        </w:rPr>
        <w:t xml:space="preserve">de comum acordo pelas </w:t>
      </w:r>
      <w:r w:rsidRPr="00CB2D7B">
        <w:rPr>
          <w:rFonts w:asciiTheme="minorHAnsi" w:hAnsiTheme="minorHAnsi" w:cstheme="minorHAnsi"/>
          <w:sz w:val="22"/>
          <w:szCs w:val="22"/>
        </w:rPr>
        <w:t>entidades signatárias</w:t>
      </w:r>
      <w:r w:rsidR="007510EF" w:rsidRPr="00CB2D7B">
        <w:rPr>
          <w:rFonts w:asciiTheme="minorHAnsi" w:hAnsiTheme="minorHAnsi" w:cstheme="minorHAnsi"/>
          <w:sz w:val="22"/>
          <w:szCs w:val="22"/>
        </w:rPr>
        <w:t>, sempre que as condições logísticas, humanas ou o mercado de emprego assim o justifiquem.</w:t>
      </w:r>
    </w:p>
    <w:p w:rsidR="00CB2D7B" w:rsidRDefault="00CB2D7B" w:rsidP="00CB2D7B">
      <w:pPr>
        <w:pStyle w:val="PargrafodaLista"/>
        <w:rPr>
          <w:rFonts w:asciiTheme="minorHAnsi" w:hAnsiTheme="minorHAnsi" w:cstheme="minorHAnsi"/>
          <w:sz w:val="22"/>
          <w:szCs w:val="22"/>
        </w:rPr>
      </w:pPr>
    </w:p>
    <w:p w:rsidR="00EB5012" w:rsidRDefault="00EB5012" w:rsidP="00CB2D7B">
      <w:pPr>
        <w:pStyle w:val="PargrafodaLista"/>
        <w:rPr>
          <w:rFonts w:asciiTheme="minorHAnsi" w:hAnsiTheme="minorHAnsi" w:cstheme="minorHAnsi"/>
          <w:sz w:val="22"/>
          <w:szCs w:val="22"/>
        </w:rPr>
      </w:pPr>
    </w:p>
    <w:p w:rsidR="00EB5012" w:rsidRDefault="00EB5012" w:rsidP="00CB2D7B">
      <w:pPr>
        <w:pStyle w:val="PargrafodaLista"/>
        <w:rPr>
          <w:rFonts w:asciiTheme="minorHAnsi" w:hAnsiTheme="minorHAnsi" w:cstheme="minorHAnsi"/>
          <w:sz w:val="22"/>
          <w:szCs w:val="22"/>
        </w:rPr>
      </w:pPr>
    </w:p>
    <w:p w:rsidR="00EB5012" w:rsidRDefault="00EB5012" w:rsidP="00CB2D7B">
      <w:pPr>
        <w:pStyle w:val="PargrafodaLista"/>
        <w:rPr>
          <w:rFonts w:asciiTheme="minorHAnsi" w:hAnsiTheme="minorHAnsi" w:cstheme="minorHAnsi"/>
          <w:sz w:val="22"/>
          <w:szCs w:val="22"/>
        </w:rPr>
      </w:pPr>
    </w:p>
    <w:p w:rsidR="00E8384D" w:rsidRPr="00F33844" w:rsidRDefault="00E8384D" w:rsidP="002815D3">
      <w:pPr>
        <w:numPr>
          <w:ilvl w:val="0"/>
          <w:numId w:val="2"/>
        </w:numPr>
        <w:tabs>
          <w:tab w:val="clear" w:pos="720"/>
        </w:tabs>
        <w:ind w:left="364" w:hanging="364"/>
        <w:jc w:val="both"/>
        <w:rPr>
          <w:rFonts w:asciiTheme="minorHAnsi" w:hAnsiTheme="minorHAnsi" w:cstheme="minorHAnsi"/>
          <w:sz w:val="22"/>
          <w:szCs w:val="22"/>
        </w:rPr>
      </w:pPr>
      <w:r w:rsidRPr="00F33844">
        <w:rPr>
          <w:rFonts w:asciiTheme="minorHAnsi" w:hAnsiTheme="minorHAnsi" w:cstheme="minorHAnsi"/>
          <w:sz w:val="22"/>
          <w:szCs w:val="22"/>
        </w:rPr>
        <w:t xml:space="preserve">O </w:t>
      </w:r>
      <w:r w:rsidR="00FB23EC">
        <w:rPr>
          <w:rFonts w:asciiTheme="minorHAnsi" w:hAnsiTheme="minorHAnsi" w:cstheme="minorHAnsi"/>
          <w:sz w:val="22"/>
          <w:szCs w:val="22"/>
        </w:rPr>
        <w:t>Protocolo</w:t>
      </w:r>
      <w:r w:rsidRPr="00F33844">
        <w:rPr>
          <w:rFonts w:asciiTheme="minorHAnsi" w:hAnsiTheme="minorHAnsi" w:cstheme="minorHAnsi"/>
          <w:sz w:val="22"/>
          <w:szCs w:val="22"/>
        </w:rPr>
        <w:t xml:space="preserve"> pode, a todo o momento, s</w:t>
      </w:r>
      <w:r w:rsidR="00CB2D7B">
        <w:rPr>
          <w:rFonts w:asciiTheme="minorHAnsi" w:hAnsiTheme="minorHAnsi" w:cstheme="minorHAnsi"/>
          <w:sz w:val="22"/>
          <w:szCs w:val="22"/>
        </w:rPr>
        <w:t xml:space="preserve">er denunciado por iniciativa </w:t>
      </w:r>
      <w:r w:rsidRPr="00F33844">
        <w:rPr>
          <w:rFonts w:asciiTheme="minorHAnsi" w:hAnsiTheme="minorHAnsi" w:cstheme="minorHAnsi"/>
          <w:sz w:val="22"/>
          <w:szCs w:val="22"/>
        </w:rPr>
        <w:t xml:space="preserve">das entidades signatárias, </w:t>
      </w:r>
      <w:r w:rsidR="00CD213E" w:rsidRPr="008C3C37">
        <w:rPr>
          <w:rFonts w:asciiTheme="minorHAnsi" w:hAnsiTheme="minorHAnsi" w:cstheme="minorHAnsi"/>
          <w:sz w:val="22"/>
          <w:szCs w:val="22"/>
        </w:rPr>
        <w:t>com a antecedência mínima de 60 dias,</w:t>
      </w:r>
      <w:r w:rsidR="00CD213E">
        <w:rPr>
          <w:rFonts w:asciiTheme="minorHAnsi" w:hAnsiTheme="minorHAnsi" w:cstheme="minorHAnsi"/>
          <w:sz w:val="22"/>
          <w:szCs w:val="22"/>
        </w:rPr>
        <w:t xml:space="preserve"> </w:t>
      </w:r>
      <w:r w:rsidR="00CB2D7B">
        <w:rPr>
          <w:rFonts w:asciiTheme="minorHAnsi" w:hAnsiTheme="minorHAnsi" w:cstheme="minorHAnsi"/>
          <w:sz w:val="22"/>
          <w:szCs w:val="22"/>
        </w:rPr>
        <w:t>devendo salvaguardar-se as condições de funcionamento dos cursos iniciados, bem como a transferência para o IEFP, I.P., dos processos técnico-pedagógicos relativos aos cursos já concluídos</w:t>
      </w:r>
      <w:r w:rsidRPr="00F33844">
        <w:rPr>
          <w:rFonts w:asciiTheme="minorHAnsi" w:hAnsiTheme="minorHAnsi" w:cstheme="minorHAnsi"/>
          <w:sz w:val="22"/>
          <w:szCs w:val="22"/>
        </w:rPr>
        <w:t>.</w:t>
      </w:r>
    </w:p>
    <w:p w:rsidR="00E47389" w:rsidRDefault="00E47389" w:rsidP="002815D3">
      <w:pPr>
        <w:ind w:left="480" w:hanging="180"/>
        <w:jc w:val="both"/>
        <w:rPr>
          <w:rFonts w:asciiTheme="minorHAnsi" w:hAnsiTheme="minorHAnsi" w:cstheme="minorHAnsi"/>
          <w:sz w:val="22"/>
          <w:szCs w:val="22"/>
        </w:rPr>
      </w:pPr>
    </w:p>
    <w:p w:rsidR="00E47389" w:rsidRDefault="00E47389" w:rsidP="002815D3">
      <w:pPr>
        <w:ind w:left="480" w:hanging="180"/>
        <w:jc w:val="both"/>
        <w:rPr>
          <w:rFonts w:asciiTheme="minorHAnsi" w:hAnsiTheme="minorHAnsi" w:cstheme="minorHAnsi"/>
          <w:sz w:val="22"/>
          <w:szCs w:val="22"/>
        </w:rPr>
      </w:pPr>
    </w:p>
    <w:p w:rsidR="00C0341C" w:rsidRPr="009061AF" w:rsidRDefault="00F731C3" w:rsidP="009061AF">
      <w:pPr>
        <w:tabs>
          <w:tab w:val="left" w:pos="3709"/>
        </w:tabs>
        <w:ind w:left="480" w:hanging="18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rsidR="005127D6" w:rsidRPr="00E057CD" w:rsidRDefault="00EB5012" w:rsidP="005127D6">
      <w:pPr>
        <w:ind w:left="142" w:hanging="180"/>
        <w:jc w:val="both"/>
        <w:rPr>
          <w:rFonts w:ascii="Calibri" w:hAnsi="Calibri" w:cs="Calibri"/>
          <w:sz w:val="22"/>
          <w:szCs w:val="22"/>
        </w:rPr>
      </w:pPr>
      <w:r w:rsidRPr="00E057CD">
        <w:rPr>
          <w:rFonts w:ascii="Calibri" w:hAnsi="Calibri" w:cs="Calibri"/>
          <w:sz w:val="22"/>
          <w:szCs w:val="22"/>
          <w:highlight w:val="lightGray"/>
        </w:rPr>
        <w:t>Local</w:t>
      </w:r>
      <w:r w:rsidR="005127D6" w:rsidRPr="00E057CD">
        <w:rPr>
          <w:rFonts w:ascii="Calibri" w:hAnsi="Calibri" w:cs="Calibri"/>
          <w:sz w:val="22"/>
          <w:szCs w:val="22"/>
          <w:highlight w:val="lightGray"/>
        </w:rPr>
        <w:t xml:space="preserve">, </w:t>
      </w:r>
      <w:r w:rsidRPr="00E057CD">
        <w:rPr>
          <w:rFonts w:ascii="Calibri" w:hAnsi="Calibri" w:cs="Calibri"/>
          <w:sz w:val="22"/>
          <w:szCs w:val="22"/>
          <w:highlight w:val="lightGray"/>
        </w:rPr>
        <w:t>D</w:t>
      </w:r>
      <w:bookmarkStart w:id="0" w:name="_GoBack"/>
      <w:bookmarkEnd w:id="0"/>
      <w:r w:rsidRPr="00E057CD">
        <w:rPr>
          <w:rFonts w:ascii="Calibri" w:hAnsi="Calibri" w:cs="Calibri"/>
          <w:sz w:val="22"/>
          <w:szCs w:val="22"/>
          <w:highlight w:val="lightGray"/>
        </w:rPr>
        <w:t>ata</w:t>
      </w:r>
      <w:r w:rsidRPr="00E057CD">
        <w:rPr>
          <w:rFonts w:ascii="Calibri" w:hAnsi="Calibri" w:cs="Calibri"/>
          <w:sz w:val="22"/>
          <w:szCs w:val="22"/>
        </w:rPr>
        <w:t xml:space="preserve"> </w:t>
      </w:r>
    </w:p>
    <w:p w:rsidR="009061AF" w:rsidRDefault="009061AF" w:rsidP="00C0341C">
      <w:pPr>
        <w:ind w:left="142" w:hanging="180"/>
        <w:jc w:val="both"/>
        <w:rPr>
          <w:rFonts w:ascii="Calibri" w:hAnsi="Calibri" w:cs="Calibri"/>
          <w:b/>
          <w:i/>
          <w:sz w:val="22"/>
          <w:szCs w:val="22"/>
        </w:rPr>
      </w:pPr>
    </w:p>
    <w:p w:rsidR="00A57D7C" w:rsidRPr="00524F7A" w:rsidRDefault="00A57D7C" w:rsidP="00C0341C">
      <w:pPr>
        <w:ind w:left="142" w:hanging="180"/>
        <w:jc w:val="both"/>
        <w:rPr>
          <w:rFonts w:ascii="Calibri" w:hAnsi="Calibri" w:cs="Calibri"/>
          <w:b/>
          <w:i/>
          <w:sz w:val="22"/>
          <w:szCs w:val="22"/>
        </w:rPr>
      </w:pPr>
    </w:p>
    <w:p w:rsidR="00C0341C" w:rsidRPr="00524F7A" w:rsidRDefault="00C0341C" w:rsidP="00C0341C">
      <w:pPr>
        <w:ind w:left="142" w:hanging="180"/>
        <w:jc w:val="both"/>
        <w:rPr>
          <w:rFonts w:ascii="Calibri" w:hAnsi="Calibri" w:cs="Calibri"/>
          <w:b/>
          <w:i/>
          <w:sz w:val="22"/>
          <w:szCs w:val="22"/>
        </w:rPr>
      </w:pPr>
    </w:p>
    <w:tbl>
      <w:tblPr>
        <w:tblW w:w="0" w:type="auto"/>
        <w:jc w:val="center"/>
        <w:tblLayout w:type="fixed"/>
        <w:tblLook w:val="01E0" w:firstRow="1" w:lastRow="1" w:firstColumn="1" w:lastColumn="1" w:noHBand="0" w:noVBand="0"/>
      </w:tblPr>
      <w:tblGrid>
        <w:gridCol w:w="4462"/>
        <w:gridCol w:w="464"/>
        <w:gridCol w:w="3685"/>
      </w:tblGrid>
      <w:tr w:rsidR="00C0341C" w:rsidRPr="00F33844" w:rsidTr="00E951AF">
        <w:trPr>
          <w:trHeight w:val="1141"/>
          <w:jc w:val="center"/>
        </w:trPr>
        <w:tc>
          <w:tcPr>
            <w:tcW w:w="4462" w:type="dxa"/>
            <w:tcBorders>
              <w:bottom w:val="dotted" w:sz="4" w:space="0" w:color="auto"/>
            </w:tcBorders>
          </w:tcPr>
          <w:p w:rsidR="00C0341C" w:rsidRPr="00524F7A" w:rsidRDefault="00C0341C" w:rsidP="00E951AF">
            <w:pPr>
              <w:jc w:val="center"/>
              <w:rPr>
                <w:rFonts w:ascii="Calibri" w:hAnsi="Calibri" w:cs="Calibri"/>
              </w:rPr>
            </w:pPr>
            <w:r w:rsidRPr="00524F7A">
              <w:rPr>
                <w:rFonts w:ascii="Calibri" w:hAnsi="Calibri" w:cs="Calibri"/>
                <w:sz w:val="22"/>
                <w:szCs w:val="22"/>
              </w:rPr>
              <w:t>O Presidente do Conselho Diretivo do IEFP, I.P.</w:t>
            </w:r>
          </w:p>
        </w:tc>
        <w:tc>
          <w:tcPr>
            <w:tcW w:w="464" w:type="dxa"/>
          </w:tcPr>
          <w:p w:rsidR="00C0341C" w:rsidRPr="00524F7A" w:rsidRDefault="00C0341C" w:rsidP="00E951AF">
            <w:pPr>
              <w:ind w:left="480"/>
              <w:jc w:val="center"/>
              <w:rPr>
                <w:rFonts w:ascii="Calibri" w:hAnsi="Calibri" w:cs="Calibri"/>
              </w:rPr>
            </w:pPr>
          </w:p>
        </w:tc>
        <w:tc>
          <w:tcPr>
            <w:tcW w:w="3685" w:type="dxa"/>
            <w:tcBorders>
              <w:bottom w:val="dotted" w:sz="4" w:space="0" w:color="auto"/>
            </w:tcBorders>
          </w:tcPr>
          <w:p w:rsidR="00C0341C" w:rsidRPr="00524F7A" w:rsidRDefault="00E25E63" w:rsidP="001F291D">
            <w:pPr>
              <w:jc w:val="center"/>
              <w:rPr>
                <w:rFonts w:ascii="Calibri" w:hAnsi="Calibri" w:cs="Calibri"/>
              </w:rPr>
            </w:pPr>
            <w:r w:rsidRPr="00E25E63">
              <w:rPr>
                <w:rFonts w:asciiTheme="minorHAnsi" w:hAnsiTheme="minorHAnsi" w:cstheme="minorHAnsi"/>
                <w:sz w:val="22"/>
                <w:szCs w:val="22"/>
                <w:highlight w:val="lightGray"/>
              </w:rPr>
              <w:t>---</w:t>
            </w:r>
          </w:p>
        </w:tc>
      </w:tr>
      <w:tr w:rsidR="00C0341C" w:rsidRPr="00F33844" w:rsidTr="00E951AF">
        <w:trPr>
          <w:trHeight w:val="179"/>
          <w:jc w:val="center"/>
        </w:trPr>
        <w:tc>
          <w:tcPr>
            <w:tcW w:w="4462" w:type="dxa"/>
            <w:tcBorders>
              <w:top w:val="dotted" w:sz="4" w:space="0" w:color="auto"/>
            </w:tcBorders>
          </w:tcPr>
          <w:p w:rsidR="00C0341C" w:rsidRPr="00524F7A" w:rsidRDefault="00C0341C" w:rsidP="00800792">
            <w:pPr>
              <w:ind w:left="480"/>
              <w:jc w:val="center"/>
              <w:rPr>
                <w:rFonts w:ascii="Calibri" w:hAnsi="Calibri" w:cs="Calibri"/>
              </w:rPr>
            </w:pPr>
            <w:r w:rsidRPr="00524F7A">
              <w:rPr>
                <w:rFonts w:ascii="Calibri" w:hAnsi="Calibri" w:cs="Calibri"/>
                <w:sz w:val="22"/>
                <w:szCs w:val="22"/>
              </w:rPr>
              <w:t>(</w:t>
            </w:r>
            <w:r w:rsidR="00800792" w:rsidRPr="00E25E63">
              <w:rPr>
                <w:rFonts w:asciiTheme="minorHAnsi" w:hAnsiTheme="minorHAnsi" w:cstheme="minorHAnsi"/>
                <w:sz w:val="22"/>
                <w:szCs w:val="22"/>
                <w:highlight w:val="lightGray"/>
              </w:rPr>
              <w:t>---</w:t>
            </w:r>
            <w:r w:rsidRPr="00524F7A">
              <w:rPr>
                <w:rFonts w:ascii="Calibri" w:hAnsi="Calibri" w:cs="Calibri"/>
                <w:sz w:val="22"/>
                <w:szCs w:val="22"/>
              </w:rPr>
              <w:t>)</w:t>
            </w:r>
          </w:p>
        </w:tc>
        <w:tc>
          <w:tcPr>
            <w:tcW w:w="464" w:type="dxa"/>
          </w:tcPr>
          <w:p w:rsidR="00C0341C" w:rsidRPr="00524F7A" w:rsidRDefault="00C0341C" w:rsidP="00E951AF">
            <w:pPr>
              <w:ind w:left="480"/>
              <w:jc w:val="center"/>
              <w:rPr>
                <w:rFonts w:ascii="Calibri" w:hAnsi="Calibri" w:cs="Calibri"/>
              </w:rPr>
            </w:pPr>
          </w:p>
        </w:tc>
        <w:tc>
          <w:tcPr>
            <w:tcW w:w="3685" w:type="dxa"/>
            <w:tcBorders>
              <w:top w:val="dotted" w:sz="4" w:space="0" w:color="auto"/>
            </w:tcBorders>
          </w:tcPr>
          <w:p w:rsidR="00C0341C" w:rsidRPr="00524F7A" w:rsidRDefault="00C0341C" w:rsidP="00E951AF">
            <w:pPr>
              <w:jc w:val="center"/>
              <w:rPr>
                <w:rFonts w:ascii="Calibri" w:hAnsi="Calibri" w:cs="Calibri"/>
              </w:rPr>
            </w:pPr>
            <w:r w:rsidRPr="00524F7A">
              <w:rPr>
                <w:rFonts w:ascii="Calibri" w:hAnsi="Calibri" w:cs="Calibri"/>
                <w:sz w:val="22"/>
                <w:szCs w:val="22"/>
              </w:rPr>
              <w:t>(</w:t>
            </w:r>
            <w:r w:rsidR="00E25E63" w:rsidRPr="00E25E63">
              <w:rPr>
                <w:rFonts w:asciiTheme="minorHAnsi" w:hAnsiTheme="minorHAnsi" w:cstheme="minorHAnsi"/>
                <w:sz w:val="22"/>
                <w:szCs w:val="22"/>
                <w:highlight w:val="lightGray"/>
              </w:rPr>
              <w:t>---</w:t>
            </w:r>
            <w:r w:rsidRPr="00524F7A">
              <w:rPr>
                <w:rFonts w:ascii="Calibri" w:hAnsi="Calibri" w:cs="Calibri"/>
                <w:sz w:val="22"/>
                <w:szCs w:val="22"/>
                <w:highlight w:val="lightGray"/>
              </w:rPr>
              <w:t>)</w:t>
            </w:r>
          </w:p>
        </w:tc>
      </w:tr>
      <w:tr w:rsidR="00C0341C" w:rsidRPr="00F33844" w:rsidTr="00E951AF">
        <w:trPr>
          <w:trHeight w:val="179"/>
          <w:jc w:val="center"/>
        </w:trPr>
        <w:tc>
          <w:tcPr>
            <w:tcW w:w="4462" w:type="dxa"/>
          </w:tcPr>
          <w:p w:rsidR="00C0341C" w:rsidRPr="00524F7A" w:rsidRDefault="00C0341C" w:rsidP="00E951AF">
            <w:pPr>
              <w:ind w:left="480"/>
              <w:jc w:val="center"/>
              <w:rPr>
                <w:rFonts w:ascii="Calibri" w:hAnsi="Calibri" w:cs="Calibri"/>
              </w:rPr>
            </w:pPr>
          </w:p>
          <w:p w:rsidR="00C0341C" w:rsidRPr="00524F7A" w:rsidRDefault="00C0341C" w:rsidP="00E951AF">
            <w:pPr>
              <w:ind w:left="480"/>
              <w:jc w:val="center"/>
              <w:rPr>
                <w:rFonts w:ascii="Calibri" w:hAnsi="Calibri" w:cs="Calibri"/>
              </w:rPr>
            </w:pPr>
          </w:p>
          <w:p w:rsidR="00C0341C" w:rsidRPr="00524F7A" w:rsidRDefault="00C0341C" w:rsidP="00E951AF">
            <w:pPr>
              <w:ind w:left="480"/>
              <w:jc w:val="center"/>
              <w:rPr>
                <w:rFonts w:ascii="Calibri" w:hAnsi="Calibri" w:cs="Calibri"/>
              </w:rPr>
            </w:pPr>
          </w:p>
          <w:p w:rsidR="00C0341C" w:rsidRPr="00524F7A" w:rsidRDefault="00C0341C" w:rsidP="00E951AF">
            <w:pPr>
              <w:ind w:left="480"/>
              <w:jc w:val="center"/>
              <w:rPr>
                <w:rFonts w:ascii="Calibri" w:hAnsi="Calibri" w:cs="Calibri"/>
              </w:rPr>
            </w:pPr>
          </w:p>
        </w:tc>
        <w:tc>
          <w:tcPr>
            <w:tcW w:w="464" w:type="dxa"/>
          </w:tcPr>
          <w:p w:rsidR="00C0341C" w:rsidRPr="00524F7A" w:rsidRDefault="00C0341C" w:rsidP="00E951AF">
            <w:pPr>
              <w:ind w:left="480"/>
              <w:jc w:val="center"/>
              <w:rPr>
                <w:rFonts w:ascii="Calibri" w:hAnsi="Calibri" w:cs="Calibri"/>
              </w:rPr>
            </w:pPr>
          </w:p>
        </w:tc>
        <w:tc>
          <w:tcPr>
            <w:tcW w:w="3685" w:type="dxa"/>
          </w:tcPr>
          <w:p w:rsidR="00C0341C" w:rsidRPr="00524F7A" w:rsidRDefault="00C0341C" w:rsidP="00E951AF">
            <w:pPr>
              <w:jc w:val="center"/>
              <w:rPr>
                <w:rFonts w:ascii="Calibri" w:hAnsi="Calibri" w:cs="Calibri"/>
              </w:rPr>
            </w:pPr>
          </w:p>
        </w:tc>
      </w:tr>
      <w:tr w:rsidR="00C0341C" w:rsidRPr="00F33844" w:rsidTr="00E951AF">
        <w:trPr>
          <w:trHeight w:val="179"/>
          <w:jc w:val="center"/>
        </w:trPr>
        <w:tc>
          <w:tcPr>
            <w:tcW w:w="4462" w:type="dxa"/>
            <w:tcBorders>
              <w:bottom w:val="dotted" w:sz="4" w:space="0" w:color="auto"/>
            </w:tcBorders>
          </w:tcPr>
          <w:p w:rsidR="00C0341C" w:rsidRPr="00524F7A" w:rsidRDefault="00C0341C" w:rsidP="00E951AF">
            <w:pPr>
              <w:jc w:val="center"/>
              <w:rPr>
                <w:rFonts w:ascii="Calibri" w:hAnsi="Calibri" w:cs="Calibri"/>
              </w:rPr>
            </w:pPr>
            <w:r w:rsidRPr="00524F7A">
              <w:rPr>
                <w:rFonts w:ascii="Calibri" w:hAnsi="Calibri" w:cs="Calibri"/>
                <w:sz w:val="22"/>
                <w:szCs w:val="22"/>
              </w:rPr>
              <w:t xml:space="preserve">O </w:t>
            </w:r>
            <w:r w:rsidR="00E25E63">
              <w:rPr>
                <w:rFonts w:ascii="Calibri" w:hAnsi="Calibri" w:cs="Calibri"/>
                <w:sz w:val="22"/>
                <w:szCs w:val="22"/>
              </w:rPr>
              <w:t>Vice-Presidente</w:t>
            </w:r>
            <w:r w:rsidRPr="00524F7A">
              <w:rPr>
                <w:rFonts w:ascii="Calibri" w:hAnsi="Calibri" w:cs="Calibri"/>
                <w:sz w:val="22"/>
                <w:szCs w:val="22"/>
              </w:rPr>
              <w:t xml:space="preserve"> do Conselho Diretivo do IEFP, I.P.</w:t>
            </w:r>
          </w:p>
          <w:p w:rsidR="00C0341C" w:rsidRPr="00524F7A" w:rsidRDefault="00C0341C" w:rsidP="00E951AF">
            <w:pPr>
              <w:jc w:val="center"/>
              <w:rPr>
                <w:rFonts w:ascii="Calibri" w:hAnsi="Calibri" w:cs="Calibri"/>
              </w:rPr>
            </w:pPr>
          </w:p>
          <w:p w:rsidR="00C0341C" w:rsidRPr="00524F7A" w:rsidRDefault="00C0341C" w:rsidP="00E951AF">
            <w:pPr>
              <w:jc w:val="center"/>
              <w:rPr>
                <w:rFonts w:ascii="Calibri" w:hAnsi="Calibri" w:cs="Calibri"/>
              </w:rPr>
            </w:pPr>
          </w:p>
          <w:p w:rsidR="00C0341C" w:rsidRPr="00524F7A" w:rsidRDefault="00C0341C" w:rsidP="00E951AF">
            <w:pPr>
              <w:jc w:val="center"/>
              <w:rPr>
                <w:rFonts w:ascii="Calibri" w:hAnsi="Calibri" w:cs="Calibri"/>
              </w:rPr>
            </w:pPr>
          </w:p>
          <w:p w:rsidR="00C0341C" w:rsidRPr="00524F7A" w:rsidRDefault="00C0341C" w:rsidP="00E951AF">
            <w:pPr>
              <w:jc w:val="center"/>
              <w:rPr>
                <w:rFonts w:ascii="Calibri" w:hAnsi="Calibri" w:cs="Calibri"/>
              </w:rPr>
            </w:pPr>
          </w:p>
        </w:tc>
        <w:tc>
          <w:tcPr>
            <w:tcW w:w="464" w:type="dxa"/>
          </w:tcPr>
          <w:p w:rsidR="00C0341C" w:rsidRPr="00524F7A" w:rsidRDefault="00C0341C" w:rsidP="00E951AF">
            <w:pPr>
              <w:ind w:left="480"/>
              <w:jc w:val="center"/>
              <w:rPr>
                <w:rFonts w:ascii="Calibri" w:hAnsi="Calibri" w:cs="Calibri"/>
              </w:rPr>
            </w:pPr>
          </w:p>
        </w:tc>
        <w:tc>
          <w:tcPr>
            <w:tcW w:w="3685" w:type="dxa"/>
            <w:tcBorders>
              <w:bottom w:val="dotted" w:sz="4" w:space="0" w:color="auto"/>
            </w:tcBorders>
          </w:tcPr>
          <w:p w:rsidR="00C0341C" w:rsidRPr="00524F7A" w:rsidRDefault="00C0341C" w:rsidP="00E951AF">
            <w:pPr>
              <w:jc w:val="center"/>
              <w:rPr>
                <w:rFonts w:ascii="Calibri" w:hAnsi="Calibri" w:cs="Calibri"/>
                <w:highlight w:val="lightGray"/>
              </w:rPr>
            </w:pPr>
            <w:r w:rsidRPr="00524F7A">
              <w:rPr>
                <w:rFonts w:ascii="Calibri" w:hAnsi="Calibri" w:cs="Calibri"/>
                <w:sz w:val="22"/>
                <w:szCs w:val="22"/>
                <w:highlight w:val="lightGray"/>
              </w:rPr>
              <w:t xml:space="preserve">Qualidade em que representa a entidade </w:t>
            </w:r>
          </w:p>
          <w:p w:rsidR="00C0341C" w:rsidRPr="00524F7A" w:rsidRDefault="00C0341C" w:rsidP="00E951AF">
            <w:pPr>
              <w:jc w:val="center"/>
              <w:rPr>
                <w:rFonts w:ascii="Calibri" w:hAnsi="Calibri" w:cs="Calibri"/>
                <w:b/>
              </w:rPr>
            </w:pPr>
          </w:p>
          <w:p w:rsidR="00C0341C" w:rsidRPr="00524F7A" w:rsidRDefault="00C0341C" w:rsidP="00E951AF">
            <w:pPr>
              <w:jc w:val="center"/>
              <w:rPr>
                <w:rFonts w:ascii="Calibri" w:hAnsi="Calibri" w:cs="Calibri"/>
                <w:sz w:val="16"/>
                <w:szCs w:val="16"/>
              </w:rPr>
            </w:pPr>
            <w:r w:rsidRPr="00524F7A">
              <w:rPr>
                <w:rFonts w:ascii="Calibri" w:hAnsi="Calibri" w:cs="Calibri"/>
                <w:sz w:val="16"/>
                <w:szCs w:val="16"/>
              </w:rPr>
              <w:t>(a preencher no caso de haver mais do que um representante da entidade a assinar o Protocolo)</w:t>
            </w:r>
          </w:p>
        </w:tc>
      </w:tr>
      <w:tr w:rsidR="00C0341C" w:rsidRPr="00F33844" w:rsidTr="00E951AF">
        <w:trPr>
          <w:trHeight w:val="179"/>
          <w:jc w:val="center"/>
        </w:trPr>
        <w:tc>
          <w:tcPr>
            <w:tcW w:w="4462" w:type="dxa"/>
            <w:tcBorders>
              <w:top w:val="dotted" w:sz="4" w:space="0" w:color="auto"/>
            </w:tcBorders>
          </w:tcPr>
          <w:p w:rsidR="00C0341C" w:rsidRPr="00524F7A" w:rsidRDefault="00C0341C" w:rsidP="00800792">
            <w:pPr>
              <w:ind w:left="480"/>
              <w:jc w:val="center"/>
              <w:rPr>
                <w:rFonts w:ascii="Calibri" w:hAnsi="Calibri" w:cs="Calibri"/>
              </w:rPr>
            </w:pPr>
            <w:r w:rsidRPr="00524F7A">
              <w:rPr>
                <w:rFonts w:ascii="Calibri" w:hAnsi="Calibri" w:cs="Calibri"/>
                <w:sz w:val="22"/>
                <w:szCs w:val="22"/>
              </w:rPr>
              <w:t>(</w:t>
            </w:r>
            <w:r w:rsidR="00800792" w:rsidRPr="00E25E63">
              <w:rPr>
                <w:rFonts w:asciiTheme="minorHAnsi" w:hAnsiTheme="minorHAnsi" w:cstheme="minorHAnsi"/>
                <w:sz w:val="22"/>
                <w:szCs w:val="22"/>
                <w:highlight w:val="lightGray"/>
              </w:rPr>
              <w:t>---</w:t>
            </w:r>
            <w:r w:rsidRPr="00524F7A">
              <w:rPr>
                <w:rFonts w:ascii="Calibri" w:hAnsi="Calibri" w:cs="Calibri"/>
                <w:sz w:val="22"/>
                <w:szCs w:val="22"/>
              </w:rPr>
              <w:t xml:space="preserve">) </w:t>
            </w:r>
          </w:p>
        </w:tc>
        <w:tc>
          <w:tcPr>
            <w:tcW w:w="464" w:type="dxa"/>
          </w:tcPr>
          <w:p w:rsidR="00C0341C" w:rsidRPr="00524F7A" w:rsidRDefault="00C0341C" w:rsidP="00E951AF">
            <w:pPr>
              <w:ind w:left="480"/>
              <w:jc w:val="center"/>
              <w:rPr>
                <w:rFonts w:ascii="Calibri" w:hAnsi="Calibri" w:cs="Calibri"/>
              </w:rPr>
            </w:pPr>
          </w:p>
        </w:tc>
        <w:tc>
          <w:tcPr>
            <w:tcW w:w="3685" w:type="dxa"/>
            <w:tcBorders>
              <w:top w:val="dotted" w:sz="4" w:space="0" w:color="auto"/>
            </w:tcBorders>
          </w:tcPr>
          <w:p w:rsidR="00C0341C" w:rsidRPr="00524F7A" w:rsidRDefault="00C0341C" w:rsidP="00E951AF">
            <w:pPr>
              <w:jc w:val="center"/>
              <w:rPr>
                <w:rFonts w:ascii="Calibri" w:hAnsi="Calibri" w:cs="Calibri"/>
              </w:rPr>
            </w:pPr>
            <w:r w:rsidRPr="00524F7A">
              <w:rPr>
                <w:rFonts w:ascii="Calibri" w:hAnsi="Calibri" w:cs="Calibri"/>
                <w:sz w:val="22"/>
                <w:szCs w:val="22"/>
              </w:rPr>
              <w:t>(</w:t>
            </w:r>
            <w:r w:rsidRPr="00524F7A">
              <w:rPr>
                <w:rFonts w:ascii="Calibri" w:hAnsi="Calibri" w:cs="Calibri"/>
                <w:sz w:val="22"/>
                <w:szCs w:val="22"/>
                <w:highlight w:val="lightGray"/>
              </w:rPr>
              <w:t>Nome do representante da entidade</w:t>
            </w:r>
            <w:r w:rsidRPr="00524F7A">
              <w:rPr>
                <w:rFonts w:ascii="Calibri" w:hAnsi="Calibri" w:cs="Calibri"/>
                <w:sz w:val="22"/>
                <w:szCs w:val="22"/>
              </w:rPr>
              <w:t>)</w:t>
            </w:r>
          </w:p>
        </w:tc>
      </w:tr>
    </w:tbl>
    <w:p w:rsidR="00E8384D" w:rsidRPr="00F33844" w:rsidRDefault="00E8384D" w:rsidP="002815D3">
      <w:pPr>
        <w:ind w:left="480"/>
        <w:rPr>
          <w:rFonts w:asciiTheme="minorHAnsi" w:hAnsiTheme="minorHAnsi" w:cstheme="minorHAnsi"/>
          <w:sz w:val="22"/>
          <w:szCs w:val="22"/>
        </w:rPr>
      </w:pPr>
    </w:p>
    <w:sectPr w:rsidR="00E8384D" w:rsidRPr="00F33844" w:rsidSect="009B783F">
      <w:headerReference w:type="default" r:id="rId8"/>
      <w:footerReference w:type="default" r:id="rId9"/>
      <w:headerReference w:type="first" r:id="rId10"/>
      <w:footerReference w:type="first" r:id="rId11"/>
      <w:pgSz w:w="11907" w:h="16840" w:code="9"/>
      <w:pgMar w:top="1560" w:right="1707" w:bottom="993" w:left="1440" w:header="709" w:footer="11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3EB" w:rsidRDefault="00B223EB">
      <w:r>
        <w:separator/>
      </w:r>
    </w:p>
  </w:endnote>
  <w:endnote w:type="continuationSeparator" w:id="0">
    <w:p w:rsidR="00B223EB" w:rsidRDefault="00B2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154415"/>
      <w:docPartObj>
        <w:docPartGallery w:val="Page Numbers (Bottom of Page)"/>
        <w:docPartUnique/>
      </w:docPartObj>
    </w:sdtPr>
    <w:sdtEndPr>
      <w:rPr>
        <w:rFonts w:asciiTheme="minorHAnsi" w:hAnsiTheme="minorHAnsi" w:cstheme="minorHAnsi"/>
        <w:sz w:val="16"/>
        <w:szCs w:val="16"/>
      </w:rPr>
    </w:sdtEndPr>
    <w:sdtContent>
      <w:p w:rsidR="007510EF" w:rsidRPr="004E50AB" w:rsidRDefault="008C3C37" w:rsidP="007510EF">
        <w:pPr>
          <w:pStyle w:val="Rodap"/>
          <w:tabs>
            <w:tab w:val="clear" w:pos="8504"/>
            <w:tab w:val="right" w:pos="8647"/>
          </w:tabs>
          <w:rPr>
            <w:rFonts w:asciiTheme="minorHAnsi" w:hAnsiTheme="minorHAnsi" w:cstheme="minorHAnsi"/>
            <w:sz w:val="16"/>
            <w:szCs w:val="16"/>
          </w:rPr>
        </w:pPr>
        <w:r w:rsidRPr="003337B1">
          <w:rPr>
            <w:rFonts w:asciiTheme="minorHAnsi" w:hAnsiTheme="minorHAnsi" w:cstheme="minorHAnsi"/>
            <w:sz w:val="20"/>
            <w:szCs w:val="20"/>
          </w:rPr>
          <w:t>IEFP, I.P</w:t>
        </w:r>
        <w:r w:rsidR="00C0341C" w:rsidRPr="003337B1">
          <w:rPr>
            <w:rFonts w:ascii="Calibri" w:hAnsi="Calibri" w:cs="Calibri"/>
            <w:sz w:val="20"/>
            <w:szCs w:val="20"/>
          </w:rPr>
          <w:t>./</w:t>
        </w:r>
        <w:r w:rsidR="00C0341C" w:rsidRPr="003337B1">
          <w:rPr>
            <w:rFonts w:ascii="Calibri" w:hAnsi="Calibri" w:cs="Calibri"/>
            <w:i/>
            <w:sz w:val="20"/>
            <w:szCs w:val="20"/>
          </w:rPr>
          <w:t xml:space="preserve"> </w:t>
        </w:r>
        <w:r w:rsidR="00E25E63" w:rsidRPr="00E25E63">
          <w:rPr>
            <w:rFonts w:asciiTheme="minorHAnsi" w:hAnsiTheme="minorHAnsi" w:cstheme="minorHAnsi"/>
            <w:sz w:val="22"/>
            <w:szCs w:val="22"/>
            <w:highlight w:val="lightGray"/>
          </w:rPr>
          <w:t>---</w:t>
        </w:r>
        <w:r w:rsidR="007510EF">
          <w:rPr>
            <w:rFonts w:ascii="Arial" w:hAnsi="Arial" w:cs="Arial"/>
            <w:sz w:val="16"/>
            <w:szCs w:val="16"/>
          </w:rPr>
          <w:tab/>
        </w:r>
        <w:r w:rsidR="007510EF">
          <w:rPr>
            <w:rFonts w:ascii="Arial" w:hAnsi="Arial" w:cs="Arial"/>
            <w:sz w:val="16"/>
            <w:szCs w:val="16"/>
          </w:rPr>
          <w:tab/>
          <w:t xml:space="preserve">  </w:t>
        </w:r>
        <w:r w:rsidR="007510EF" w:rsidRPr="004E50AB">
          <w:rPr>
            <w:rFonts w:asciiTheme="minorHAnsi" w:hAnsiTheme="minorHAnsi" w:cstheme="minorHAnsi"/>
            <w:b/>
            <w:sz w:val="18"/>
            <w:szCs w:val="18"/>
          </w:rPr>
          <w:fldChar w:fldCharType="begin"/>
        </w:r>
        <w:r w:rsidR="007510EF" w:rsidRPr="004E50AB">
          <w:rPr>
            <w:rFonts w:asciiTheme="minorHAnsi" w:hAnsiTheme="minorHAnsi" w:cstheme="minorHAnsi"/>
            <w:b/>
            <w:sz w:val="18"/>
            <w:szCs w:val="18"/>
          </w:rPr>
          <w:instrText>PAGE   \* MERGEFORMAT</w:instrText>
        </w:r>
        <w:r w:rsidR="007510EF" w:rsidRPr="004E50AB">
          <w:rPr>
            <w:rFonts w:asciiTheme="minorHAnsi" w:hAnsiTheme="minorHAnsi" w:cstheme="minorHAnsi"/>
            <w:b/>
            <w:sz w:val="18"/>
            <w:szCs w:val="18"/>
          </w:rPr>
          <w:fldChar w:fldCharType="separate"/>
        </w:r>
        <w:r w:rsidR="00EB5012">
          <w:rPr>
            <w:rFonts w:asciiTheme="minorHAnsi" w:hAnsiTheme="minorHAnsi" w:cstheme="minorHAnsi"/>
            <w:b/>
            <w:noProof/>
            <w:sz w:val="18"/>
            <w:szCs w:val="18"/>
          </w:rPr>
          <w:t>4</w:t>
        </w:r>
        <w:r w:rsidR="007510EF" w:rsidRPr="004E50AB">
          <w:rPr>
            <w:rFonts w:asciiTheme="minorHAnsi" w:hAnsiTheme="minorHAnsi" w:cstheme="minorHAnsi"/>
            <w:b/>
            <w:sz w:val="18"/>
            <w:szCs w:val="18"/>
          </w:rPr>
          <w:fldChar w:fldCharType="end"/>
        </w:r>
        <w:r w:rsidR="007510EF">
          <w:rPr>
            <w:rFonts w:asciiTheme="minorHAnsi" w:hAnsiTheme="minorHAnsi" w:cstheme="minorHAnsi"/>
            <w:sz w:val="16"/>
            <w:szCs w:val="16"/>
          </w:rPr>
          <w:t>/4</w:t>
        </w:r>
      </w:p>
    </w:sdtContent>
  </w:sdt>
  <w:p w:rsidR="00CF21B9" w:rsidRDefault="00EB501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200467"/>
      <w:docPartObj>
        <w:docPartGallery w:val="Page Numbers (Bottom of Page)"/>
        <w:docPartUnique/>
      </w:docPartObj>
    </w:sdtPr>
    <w:sdtEndPr>
      <w:rPr>
        <w:rFonts w:asciiTheme="minorHAnsi" w:hAnsiTheme="minorHAnsi" w:cstheme="minorHAnsi"/>
        <w:sz w:val="16"/>
        <w:szCs w:val="16"/>
      </w:rPr>
    </w:sdtEndPr>
    <w:sdtContent>
      <w:p w:rsidR="004E50AB" w:rsidRPr="004E50AB" w:rsidRDefault="004E50AB" w:rsidP="004E50AB">
        <w:pPr>
          <w:pStyle w:val="Rodap"/>
          <w:tabs>
            <w:tab w:val="clear" w:pos="8504"/>
            <w:tab w:val="right" w:pos="8647"/>
          </w:tabs>
          <w:rPr>
            <w:rFonts w:asciiTheme="minorHAnsi" w:hAnsiTheme="minorHAnsi" w:cstheme="minorHAnsi"/>
            <w:sz w:val="16"/>
            <w:szCs w:val="16"/>
          </w:rPr>
        </w:pPr>
        <w:r w:rsidRPr="008C3C37">
          <w:rPr>
            <w:rFonts w:asciiTheme="minorHAnsi" w:hAnsiTheme="minorHAnsi" w:cstheme="minorHAnsi"/>
            <w:sz w:val="20"/>
            <w:szCs w:val="20"/>
          </w:rPr>
          <w:t>IEFP, I.P.</w:t>
        </w:r>
        <w:r w:rsidR="008C3C37">
          <w:rPr>
            <w:rFonts w:asciiTheme="minorHAnsi" w:hAnsiTheme="minorHAnsi" w:cstheme="minorHAnsi"/>
            <w:sz w:val="20"/>
            <w:szCs w:val="20"/>
          </w:rPr>
          <w:t xml:space="preserve"> </w:t>
        </w:r>
        <w:r w:rsidRPr="003337B1">
          <w:rPr>
            <w:rFonts w:asciiTheme="minorHAnsi" w:hAnsiTheme="minorHAnsi" w:cstheme="minorHAnsi"/>
            <w:sz w:val="20"/>
            <w:szCs w:val="20"/>
          </w:rPr>
          <w:t>/</w:t>
        </w:r>
        <w:r w:rsidRPr="003337B1">
          <w:rPr>
            <w:rFonts w:asciiTheme="minorHAnsi" w:hAnsiTheme="minorHAnsi" w:cstheme="minorHAnsi"/>
            <w:i/>
            <w:sz w:val="20"/>
            <w:szCs w:val="20"/>
          </w:rPr>
          <w:t xml:space="preserve"> </w:t>
        </w:r>
        <w:r w:rsidR="00E25E63" w:rsidRPr="00E25E63">
          <w:rPr>
            <w:rFonts w:ascii="Calibri" w:hAnsi="Calibri" w:cs="Calibri"/>
            <w:sz w:val="20"/>
            <w:szCs w:val="20"/>
            <w:highlight w:val="lightGray"/>
          </w:rPr>
          <w:t>---</w:t>
        </w:r>
        <w:r>
          <w:rPr>
            <w:rFonts w:ascii="Arial" w:hAnsi="Arial" w:cs="Arial"/>
            <w:sz w:val="16"/>
            <w:szCs w:val="16"/>
          </w:rPr>
          <w:tab/>
        </w:r>
        <w:r>
          <w:rPr>
            <w:rFonts w:ascii="Arial" w:hAnsi="Arial" w:cs="Arial"/>
            <w:sz w:val="16"/>
            <w:szCs w:val="16"/>
          </w:rPr>
          <w:tab/>
          <w:t xml:space="preserve">  </w:t>
        </w:r>
        <w:r w:rsidRPr="004E50AB">
          <w:rPr>
            <w:rFonts w:asciiTheme="minorHAnsi" w:hAnsiTheme="minorHAnsi" w:cstheme="minorHAnsi"/>
            <w:b/>
            <w:sz w:val="18"/>
            <w:szCs w:val="18"/>
          </w:rPr>
          <w:fldChar w:fldCharType="begin"/>
        </w:r>
        <w:r w:rsidRPr="004E50AB">
          <w:rPr>
            <w:rFonts w:asciiTheme="minorHAnsi" w:hAnsiTheme="minorHAnsi" w:cstheme="minorHAnsi"/>
            <w:b/>
            <w:sz w:val="18"/>
            <w:szCs w:val="18"/>
          </w:rPr>
          <w:instrText>PAGE   \* MERGEFORMAT</w:instrText>
        </w:r>
        <w:r w:rsidRPr="004E50AB">
          <w:rPr>
            <w:rFonts w:asciiTheme="minorHAnsi" w:hAnsiTheme="minorHAnsi" w:cstheme="minorHAnsi"/>
            <w:b/>
            <w:sz w:val="18"/>
            <w:szCs w:val="18"/>
          </w:rPr>
          <w:fldChar w:fldCharType="separate"/>
        </w:r>
        <w:r w:rsidR="00EB5012">
          <w:rPr>
            <w:rFonts w:asciiTheme="minorHAnsi" w:hAnsiTheme="minorHAnsi" w:cstheme="minorHAnsi"/>
            <w:b/>
            <w:noProof/>
            <w:sz w:val="18"/>
            <w:szCs w:val="18"/>
          </w:rPr>
          <w:t>1</w:t>
        </w:r>
        <w:r w:rsidRPr="004E50AB">
          <w:rPr>
            <w:rFonts w:asciiTheme="minorHAnsi" w:hAnsiTheme="minorHAnsi" w:cstheme="minorHAnsi"/>
            <w:b/>
            <w:sz w:val="18"/>
            <w:szCs w:val="18"/>
          </w:rPr>
          <w:fldChar w:fldCharType="end"/>
        </w:r>
        <w:r>
          <w:rPr>
            <w:rFonts w:asciiTheme="minorHAnsi" w:hAnsiTheme="minorHAnsi" w:cstheme="minorHAnsi"/>
            <w:sz w:val="16"/>
            <w:szCs w:val="16"/>
          </w:rPr>
          <w:t>/4</w:t>
        </w:r>
      </w:p>
    </w:sdtContent>
  </w:sdt>
  <w:p w:rsidR="00CF21B9" w:rsidRDefault="00EB50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3EB" w:rsidRDefault="00B223EB">
      <w:r>
        <w:separator/>
      </w:r>
    </w:p>
  </w:footnote>
  <w:footnote w:type="continuationSeparator" w:id="0">
    <w:p w:rsidR="00B223EB" w:rsidRDefault="00B22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642" w:rsidRDefault="007C0642">
    <w:pPr>
      <w:pStyle w:val="Cabealho"/>
    </w:pPr>
    <w:r>
      <w:rPr>
        <w:noProof/>
      </w:rPr>
      <w:drawing>
        <wp:inline distT="0" distB="0" distL="0" distR="0" wp14:anchorId="314F4D4D" wp14:editId="4A55419D">
          <wp:extent cx="1212215" cy="595630"/>
          <wp:effectExtent l="0" t="0" r="6985" b="0"/>
          <wp:docPr id="1" name="Imagem 1" descr="Descrição: \\sc010\Areas\COMUM\IEFP LOGOS\LOGOTIPO IEFP - JPG AI EPS\Assinaturas IEFP jpg\Versões Verticais\Cor\Logo IEFP Vertical 5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sc010\Areas\COMUM\IEFP LOGOS\LOGOTIPO IEFP - JPG AI EPS\Assinaturas IEFP jpg\Versões Verticais\Cor\Logo IEFP Vertical 5 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95630"/>
                  </a:xfrm>
                  <a:prstGeom prst="rect">
                    <a:avLst/>
                  </a:prstGeom>
                  <a:noFill/>
                  <a:ln>
                    <a:noFill/>
                  </a:ln>
                </pic:spPr>
              </pic:pic>
            </a:graphicData>
          </a:graphic>
        </wp:inline>
      </w:drawing>
    </w:r>
    <w:r>
      <w:t xml:space="preserve">                                                                 </w:t>
    </w:r>
    <w:r w:rsidR="000D4DED">
      <w:t xml:space="preserve">                    </w:t>
    </w:r>
    <w:r>
      <w:t xml:space="preserve">  </w:t>
    </w:r>
    <w:r w:rsidR="00E25E63">
      <w:rPr>
        <w:noProof/>
      </w:rPr>
      <mc:AlternateContent>
        <mc:Choice Requires="wps">
          <w:drawing>
            <wp:anchor distT="0" distB="0" distL="114300" distR="114300" simplePos="0" relativeHeight="251661312" behindDoc="0" locked="0" layoutInCell="1" allowOverlap="1" wp14:anchorId="0CC059E2" wp14:editId="4A44EFB8">
              <wp:simplePos x="0" y="0"/>
              <wp:positionH relativeFrom="column">
                <wp:posOffset>4871720</wp:posOffset>
              </wp:positionH>
              <wp:positionV relativeFrom="paragraph">
                <wp:posOffset>135255</wp:posOffset>
              </wp:positionV>
              <wp:extent cx="948828" cy="606922"/>
              <wp:effectExtent l="0" t="0" r="3810" b="3175"/>
              <wp:wrapNone/>
              <wp:docPr id="8" name="Caixa de texto 8"/>
              <wp:cNvGraphicFramePr/>
              <a:graphic xmlns:a="http://schemas.openxmlformats.org/drawingml/2006/main">
                <a:graphicData uri="http://schemas.microsoft.com/office/word/2010/wordprocessingShape">
                  <wps:wsp>
                    <wps:cNvSpPr txBox="1"/>
                    <wps:spPr>
                      <a:xfrm rot="10800000" flipH="1" flipV="1">
                        <a:off x="0" y="0"/>
                        <a:ext cx="948828" cy="606922"/>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5E63" w:rsidRPr="00E25E63" w:rsidRDefault="00E25E63" w:rsidP="00E25E63">
                          <w:pPr>
                            <w:spacing w:before="120"/>
                            <w:jc w:val="center"/>
                            <w:rPr>
                              <w:rFonts w:asciiTheme="minorHAnsi" w:hAnsiTheme="minorHAnsi" w:cstheme="minorHAnsi"/>
                              <w:i/>
                              <w:sz w:val="20"/>
                            </w:rPr>
                          </w:pPr>
                          <w:r w:rsidRPr="00E25E63">
                            <w:rPr>
                              <w:rFonts w:asciiTheme="minorHAnsi" w:hAnsiTheme="minorHAnsi" w:cstheme="minorHAnsi"/>
                              <w:i/>
                              <w:sz w:val="20"/>
                            </w:rPr>
                            <w:t>Logo da entidade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059E2" id="_x0000_t202" coordsize="21600,21600" o:spt="202" path="m,l,21600r21600,l21600,xe">
              <v:stroke joinstyle="miter"/>
              <v:path gradientshapeok="t" o:connecttype="rect"/>
            </v:shapetype>
            <v:shape id="Caixa de texto 8" o:spid="_x0000_s1026" type="#_x0000_t202" style="position:absolute;margin-left:383.6pt;margin-top:10.65pt;width:74.7pt;height:47.8pt;rotation:180;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t+swIAANYFAAAOAAAAZHJzL2Uyb0RvYy54bWysVEtvEzEQviPxHyzf6W5CWtKomyqkKiD1&#10;JVro2fHaiYXtMbaTbPj1jL27aSi9FLGH1Xjm8zw+z8zZeWM02QgfFNiKDo5KSoTlUCu7rOi3h8t3&#10;Y0pCZLZmGqyo6E4Eej59++Zs6yZiCCvQtfAEndgw2bqKrmJ0k6IIfCUMC0fghEWjBG9YxKNfFrVn&#10;W/RudDEsy5NiC752HrgIAbUXrZFOs38pBY+3UgYRia4o5hbz3+f/Iv2L6RmbLD1zK8W7NNg/ZGGY&#10;shh07+qCRUbWXv3lyijuIYCMRxxMAVIqLnINWM2gfFbN/Yo5kWtBcoLb0xT+n1t+s7nzRNUVxYey&#10;zOATzZlqGKkFiaKJQMaJo60LE4TeOwTH5iM0+Na9PqAyld5Ib4gHpHhQjsv0USK1cp8TNkvfk5Sg&#10;WDdBFwjY7R8BgxGOytPReDzEZDiaTsqT0+EwBSpa/+my8yF+EmBIEirq8Y2zU7a5CrGF9pAED6BV&#10;fam0zofUV2KuPdkw7IjFss1Hr8011K1ufJwyb/3kNkzwnMAfnrQlW0zw/XGZg1tIIdpb2qZQIndf&#10;l1Lir+UpS3GnRcJo+1VIZD9z8UJ+jHNhY2YaCcjohJIY6jUXO/xTVq+53NaBN3JksHF/2SgLPle/&#10;56mlsP7RpyxbPNJ3UHcSY7NokK0kLqDeYVvlzsGOCI5fKnzZKxbiHfM4jajEDRNv8Sc1IOvQSZSs&#10;wP96SZ/wOCRopWSL013R8HPNvKBEf7E4PqeD0QjdxnwYHX8Y4sEfWhaHFrs2c8B2wTbG7LKY8FH3&#10;ovRgHnERzVJUNDHLMXZFYy/OY7tzcJFxMZtlEC4Ax+KVvXe8n4vUtw/NI/Oua+40gjfQ7wE2edbj&#10;LTY9jIXZOoJUeQCeWO2Ix+WRO7hbdGk7HZ4z6mkdT38DAAD//wMAUEsDBBQABgAIAAAAIQAlsebz&#10;3wAAAAoBAAAPAAAAZHJzL2Rvd25yZXYueG1sTI9BTsMwEEX3SNzBGiR21EkQLk3jVAgJsSlCtBxg&#10;Gps4ajwOsZuYnh6zosvRf/r/TbWJtmeTHn3nSEK+yIBpapzqqJXwuX+5ewTmA5LC3pGW8KM9bOrr&#10;qwpL5Wb60NMutCyVkC9RgglhKDn3jdEW/cINmlL25UaLIZ1jy9WIcyq3PS+yTHCLHaUFg4N+Nro5&#10;7k5WQuOyh3cc5v05Tt/nt+3WvDofpby9iU9rYEHH8A/Dn35Shzo5HdyJlGe9hKVYFgmVUOT3wBKw&#10;yoUAdkhkLlbA64pfvlD/AgAA//8DAFBLAQItABQABgAIAAAAIQC2gziS/gAAAOEBAAATAAAAAAAA&#10;AAAAAAAAAAAAAABbQ29udGVudF9UeXBlc10ueG1sUEsBAi0AFAAGAAgAAAAhADj9If/WAAAAlAEA&#10;AAsAAAAAAAAAAAAAAAAALwEAAF9yZWxzLy5yZWxzUEsBAi0AFAAGAAgAAAAhABiAC36zAgAA1gUA&#10;AA4AAAAAAAAAAAAAAAAALgIAAGRycy9lMm9Eb2MueG1sUEsBAi0AFAAGAAgAAAAhACWx5vPfAAAA&#10;CgEAAA8AAAAAAAAAAAAAAAAADQUAAGRycy9kb3ducmV2LnhtbFBLBQYAAAAABAAEAPMAAAAZBgAA&#10;AAA=&#10;" fillcolor="#d8d8d8 [2732]" stroked="f" strokeweight=".5pt">
              <v:textbox>
                <w:txbxContent>
                  <w:p w:rsidR="00E25E63" w:rsidRPr="00E25E63" w:rsidRDefault="00E25E63" w:rsidP="00E25E63">
                    <w:pPr>
                      <w:spacing w:before="120"/>
                      <w:jc w:val="center"/>
                      <w:rPr>
                        <w:rFonts w:asciiTheme="minorHAnsi" w:hAnsiTheme="minorHAnsi" w:cstheme="minorHAnsi"/>
                        <w:i/>
                        <w:sz w:val="20"/>
                      </w:rPr>
                    </w:pPr>
                    <w:r w:rsidRPr="00E25E63">
                      <w:rPr>
                        <w:rFonts w:asciiTheme="minorHAnsi" w:hAnsiTheme="minorHAnsi" w:cstheme="minorHAnsi"/>
                        <w:i/>
                        <w:sz w:val="20"/>
                      </w:rPr>
                      <w:t>Logo da entidade</w:t>
                    </w:r>
                  </w:p>
                </w:txbxContent>
              </v:textbox>
            </v:shape>
          </w:pict>
        </mc:Fallback>
      </mc:AlternateContent>
    </w:r>
  </w:p>
  <w:p w:rsidR="007C0642" w:rsidRDefault="007C064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A07" w:rsidRDefault="00E25E63">
    <w:pPr>
      <w:pStyle w:val="Cabealho"/>
    </w:pPr>
    <w:r>
      <w:rPr>
        <w:noProof/>
      </w:rPr>
      <mc:AlternateContent>
        <mc:Choice Requires="wps">
          <w:drawing>
            <wp:anchor distT="0" distB="0" distL="114300" distR="114300" simplePos="0" relativeHeight="251659264" behindDoc="0" locked="0" layoutInCell="1" allowOverlap="1">
              <wp:simplePos x="0" y="0"/>
              <wp:positionH relativeFrom="column">
                <wp:posOffset>4719347</wp:posOffset>
              </wp:positionH>
              <wp:positionV relativeFrom="paragraph">
                <wp:posOffset>-17532</wp:posOffset>
              </wp:positionV>
              <wp:extent cx="948828" cy="606922"/>
              <wp:effectExtent l="0" t="0" r="3810" b="3175"/>
              <wp:wrapNone/>
              <wp:docPr id="2" name="Caixa de texto 2"/>
              <wp:cNvGraphicFramePr/>
              <a:graphic xmlns:a="http://schemas.openxmlformats.org/drawingml/2006/main">
                <a:graphicData uri="http://schemas.microsoft.com/office/word/2010/wordprocessingShape">
                  <wps:wsp>
                    <wps:cNvSpPr txBox="1"/>
                    <wps:spPr>
                      <a:xfrm rot="10800000" flipH="1" flipV="1">
                        <a:off x="0" y="0"/>
                        <a:ext cx="948828" cy="606922"/>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5E63" w:rsidRPr="00E25E63" w:rsidRDefault="00E25E63" w:rsidP="00E25E63">
                          <w:pPr>
                            <w:spacing w:before="120"/>
                            <w:jc w:val="center"/>
                            <w:rPr>
                              <w:rFonts w:asciiTheme="minorHAnsi" w:hAnsiTheme="minorHAnsi" w:cstheme="minorHAnsi"/>
                              <w:i/>
                              <w:sz w:val="20"/>
                            </w:rPr>
                          </w:pPr>
                          <w:r w:rsidRPr="00E25E63">
                            <w:rPr>
                              <w:rFonts w:asciiTheme="minorHAnsi" w:hAnsiTheme="minorHAnsi" w:cstheme="minorHAnsi"/>
                              <w:i/>
                              <w:sz w:val="20"/>
                            </w:rPr>
                            <w:t>Logo da entidade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margin-left:371.6pt;margin-top:-1.4pt;width:74.7pt;height:47.8pt;rotation:18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setwIAAN0FAAAOAAAAZHJzL2Uyb0RvYy54bWysVF1v0zAUfUfiP1h+Z0lDN7pq6VQ6DZD2&#10;JTbYs+vYrYXja2y3Sfn1XDtJV8ZehshDdG0f34/jc+/ZeVtrshXOKzAlHR3llAjDoVJmVdJvD5fv&#10;JpT4wEzFNBhR0p3w9Hz29s1ZY6eigDXoSjiCToyfNrak6xDsNMs8X4ua+SOwwuChBFezgEu3yirH&#10;GvRe66zI85OsAVdZB1x4j7sX3SGdJf9SCh5upfQiEF1SzC2kv0v/ZfxnszM2XTlm14r3abB/yKJm&#10;ymDQvasLFhjZOPWXq1pxBx5kOOJQZyCl4iLVgNWM8mfV3K+ZFakWJMfbPU3+/7nlN9s7R1RV0oIS&#10;w2p8ogVTLSOVIEG0AUgROWqsnyL03iI4tB+hxbce9j1uxtJb6WriACke5ZM8fpRIrezniE3W92hF&#10;KNZN0AUCdvtHwGCE4+bpeDIpUDUcj07yk9MiJZB1/uNl63z4JKAm0SipwzdOTtn2ygfMFaEDJMI9&#10;aFVdKq3TIupKLLQjW4aKWK66fPSmvoaq25scx8w7P0mGEZ68/uFJG9Jggu+P8xTcQAzR3dImhhJJ&#10;fX1Kkb+Op2SFnRYRo81XIZH9xMUL+THOhQmJaawqoSNKYqjXXOzxT1m95nJXB95IkcGE/eVaGXCp&#10;+j1PHYXVjyFl2eGRvoO6oxnaZZtkt5fREqodqisJCIXhLb9U+MBXzIc75rApcRMHTbjFn9SA5ENv&#10;UbIG9+ul/YjHXsFTShps8pL6nxvmBCX6i8EuOh2Nx+g2pMX4+EOBC3d4sjw8MZt6AagaVDNml8yI&#10;D3owpYP6EefRPEbFI2Y4xi5pGMxF6EYPzjMu5vMEwjlgWbgy95YP7RHl+9A+Mmd7jcdOvIFhHLDp&#10;M6l32Pg+BuabAFKlPog8d6z2/OMMSULu510cUofrhHqayrPfAAAA//8DAFBLAwQUAAYACAAAACEA&#10;bp3Jg94AAAAJAQAADwAAAGRycy9kb3ducmV2LnhtbEyPwU7DMAyG70i8Q2QkbltKgbF1dSeEhLgM&#10;ITYeIGtCU61xSpO1YU+POcHR9qff319ukuvEaIbQekK4mWcgDNVet9QgfOyfZ0sQISrSqvNkEL5N&#10;gE11eVGqQvuJ3s24i43gEAqFQrAx9oWUobbGqTD3vSG+ffrBqcjj0Eg9qInDXSfzLFtIp1riD1b1&#10;5sma+rg7OYTaZ/dvqp/25zR+nV+3W/viQ0K8vkqPaxDRpPgHw68+q0PFTgd/Ih1Eh/Bwd5szijDL&#10;uQIDy1W+AHFAWPFCVqX836D6AQAA//8DAFBLAQItABQABgAIAAAAIQC2gziS/gAAAOEBAAATAAAA&#10;AAAAAAAAAAAAAAAAAABbQ29udGVudF9UeXBlc10ueG1sUEsBAi0AFAAGAAgAAAAhADj9If/WAAAA&#10;lAEAAAsAAAAAAAAAAAAAAAAALwEAAF9yZWxzLy5yZWxzUEsBAi0AFAAGAAgAAAAhACghyx63AgAA&#10;3QUAAA4AAAAAAAAAAAAAAAAALgIAAGRycy9lMm9Eb2MueG1sUEsBAi0AFAAGAAgAAAAhAG6dyYPe&#10;AAAACQEAAA8AAAAAAAAAAAAAAAAAEQUAAGRycy9kb3ducmV2LnhtbFBLBQYAAAAABAAEAPMAAAAc&#10;BgAAAAA=&#10;" fillcolor="#d8d8d8 [2732]" stroked="f" strokeweight=".5pt">
              <v:textbox>
                <w:txbxContent>
                  <w:p w:rsidR="00E25E63" w:rsidRPr="00E25E63" w:rsidRDefault="00E25E63" w:rsidP="00E25E63">
                    <w:pPr>
                      <w:spacing w:before="120"/>
                      <w:jc w:val="center"/>
                      <w:rPr>
                        <w:rFonts w:asciiTheme="minorHAnsi" w:hAnsiTheme="minorHAnsi" w:cstheme="minorHAnsi"/>
                        <w:i/>
                        <w:sz w:val="20"/>
                      </w:rPr>
                    </w:pPr>
                    <w:r w:rsidRPr="00E25E63">
                      <w:rPr>
                        <w:rFonts w:asciiTheme="minorHAnsi" w:hAnsiTheme="minorHAnsi" w:cstheme="minorHAnsi"/>
                        <w:i/>
                        <w:sz w:val="20"/>
                      </w:rPr>
                      <w:t>Logo da entidade</w:t>
                    </w:r>
                  </w:p>
                </w:txbxContent>
              </v:textbox>
            </v:shape>
          </w:pict>
        </mc:Fallback>
      </mc:AlternateContent>
    </w:r>
    <w:r w:rsidR="001A2A07">
      <w:rPr>
        <w:noProof/>
      </w:rPr>
      <w:drawing>
        <wp:inline distT="0" distB="0" distL="0" distR="0" wp14:anchorId="1854B239" wp14:editId="0445FE4A">
          <wp:extent cx="1212215" cy="595630"/>
          <wp:effectExtent l="0" t="0" r="6985" b="0"/>
          <wp:docPr id="3" name="Imagem 3" descr="Descrição: \\sc010\Areas\COMUM\IEFP LOGOS\LOGOTIPO IEFP - JPG AI EPS\Assinaturas IEFP jpg\Versões Verticais\Cor\Logo IEFP Vertical 5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sc010\Areas\COMUM\IEFP LOGOS\LOGOTIPO IEFP - JPG AI EPS\Assinaturas IEFP jpg\Versões Verticais\Cor\Logo IEFP Vertical 5 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95630"/>
                  </a:xfrm>
                  <a:prstGeom prst="rect">
                    <a:avLst/>
                  </a:prstGeom>
                  <a:noFill/>
                  <a:ln>
                    <a:noFill/>
                  </a:ln>
                </pic:spPr>
              </pic:pic>
            </a:graphicData>
          </a:graphic>
        </wp:inline>
      </w:drawing>
    </w:r>
    <w:r w:rsidR="001A2A07">
      <w:t xml:space="preserve">                                                                    </w:t>
    </w:r>
    <w:r w:rsidR="000D4DE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C029E"/>
    <w:multiLevelType w:val="hybridMultilevel"/>
    <w:tmpl w:val="DABA8A16"/>
    <w:lvl w:ilvl="0" w:tplc="8FFE7CE6">
      <w:start w:val="1"/>
      <w:numFmt w:val="decimal"/>
      <w:lvlText w:val="%1."/>
      <w:lvlJc w:val="left"/>
      <w:pPr>
        <w:tabs>
          <w:tab w:val="num" w:pos="720"/>
        </w:tabs>
        <w:ind w:left="720" w:hanging="360"/>
      </w:pPr>
      <w:rPr>
        <w:rFonts w:ascii="Times New Roman" w:eastAsia="Times New Roman" w:hAnsi="Times New Roman" w:cs="Times New Roman"/>
        <w:b w:val="0"/>
        <w:i w:val="0"/>
        <w:color w:val="auto"/>
      </w:rPr>
    </w:lvl>
    <w:lvl w:ilvl="1" w:tplc="E44E3A3A">
      <w:start w:val="1"/>
      <w:numFmt w:val="decimal"/>
      <w:lvlText w:val="3.%2 -"/>
      <w:lvlJc w:val="left"/>
      <w:pPr>
        <w:tabs>
          <w:tab w:val="num" w:pos="1440"/>
        </w:tabs>
        <w:ind w:left="1440" w:hanging="360"/>
      </w:pPr>
      <w:rPr>
        <w:rFonts w:hint="default"/>
        <w:b w:val="0"/>
        <w:i w:val="0"/>
        <w:color w:val="auto"/>
        <w:sz w:val="22"/>
        <w:szCs w:val="22"/>
      </w:rPr>
    </w:lvl>
    <w:lvl w:ilvl="2" w:tplc="7F5C7B92">
      <w:start w:val="2"/>
      <w:numFmt w:val="decimal"/>
      <w:lvlText w:val="%3-"/>
      <w:lvlJc w:val="left"/>
      <w:pPr>
        <w:tabs>
          <w:tab w:val="num" w:pos="2505"/>
        </w:tabs>
        <w:ind w:left="2505" w:hanging="525"/>
      </w:pPr>
      <w:rPr>
        <w:rFonts w:cs="Times New Roman" w:hint="default"/>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44E16BD"/>
    <w:multiLevelType w:val="hybridMultilevel"/>
    <w:tmpl w:val="04C2BE18"/>
    <w:lvl w:ilvl="0" w:tplc="98AED1AE">
      <w:start w:val="1"/>
      <w:numFmt w:val="bullet"/>
      <w:lvlText w:val="-"/>
      <w:lvlJc w:val="left"/>
      <w:pPr>
        <w:ind w:left="720" w:hanging="360"/>
      </w:pPr>
      <w:rPr>
        <w:rFonts w:ascii="Arial" w:hAnsi="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68525E4"/>
    <w:multiLevelType w:val="hybridMultilevel"/>
    <w:tmpl w:val="59022CC8"/>
    <w:lvl w:ilvl="0" w:tplc="581A5FDA">
      <w:start w:val="1"/>
      <w:numFmt w:val="decimal"/>
      <w:lvlText w:val="%1."/>
      <w:lvlJc w:val="lef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FE311FC"/>
    <w:multiLevelType w:val="hybridMultilevel"/>
    <w:tmpl w:val="22103EA8"/>
    <w:lvl w:ilvl="0" w:tplc="FD040FCC">
      <w:start w:val="1"/>
      <w:numFmt w:val="bullet"/>
      <w:lvlText w:val=""/>
      <w:lvlJc w:val="left"/>
      <w:pPr>
        <w:ind w:left="1571" w:hanging="360"/>
      </w:pPr>
      <w:rPr>
        <w:rFonts w:ascii="Wingdings" w:hAnsi="Wingdings" w:hint="default"/>
      </w:rPr>
    </w:lvl>
    <w:lvl w:ilvl="1" w:tplc="08160003" w:tentative="1">
      <w:start w:val="1"/>
      <w:numFmt w:val="bullet"/>
      <w:lvlText w:val="o"/>
      <w:lvlJc w:val="left"/>
      <w:pPr>
        <w:ind w:left="2291" w:hanging="360"/>
      </w:pPr>
      <w:rPr>
        <w:rFonts w:ascii="Courier New" w:hAnsi="Courier New" w:cs="Courier New" w:hint="default"/>
      </w:rPr>
    </w:lvl>
    <w:lvl w:ilvl="2" w:tplc="08160005" w:tentative="1">
      <w:start w:val="1"/>
      <w:numFmt w:val="bullet"/>
      <w:lvlText w:val=""/>
      <w:lvlJc w:val="left"/>
      <w:pPr>
        <w:ind w:left="3011" w:hanging="360"/>
      </w:pPr>
      <w:rPr>
        <w:rFonts w:ascii="Wingdings" w:hAnsi="Wingdings" w:hint="default"/>
      </w:rPr>
    </w:lvl>
    <w:lvl w:ilvl="3" w:tplc="08160001" w:tentative="1">
      <w:start w:val="1"/>
      <w:numFmt w:val="bullet"/>
      <w:lvlText w:val=""/>
      <w:lvlJc w:val="left"/>
      <w:pPr>
        <w:ind w:left="3731" w:hanging="360"/>
      </w:pPr>
      <w:rPr>
        <w:rFonts w:ascii="Symbol" w:hAnsi="Symbol" w:hint="default"/>
      </w:rPr>
    </w:lvl>
    <w:lvl w:ilvl="4" w:tplc="08160003" w:tentative="1">
      <w:start w:val="1"/>
      <w:numFmt w:val="bullet"/>
      <w:lvlText w:val="o"/>
      <w:lvlJc w:val="left"/>
      <w:pPr>
        <w:ind w:left="4451" w:hanging="360"/>
      </w:pPr>
      <w:rPr>
        <w:rFonts w:ascii="Courier New" w:hAnsi="Courier New" w:cs="Courier New" w:hint="default"/>
      </w:rPr>
    </w:lvl>
    <w:lvl w:ilvl="5" w:tplc="08160005" w:tentative="1">
      <w:start w:val="1"/>
      <w:numFmt w:val="bullet"/>
      <w:lvlText w:val=""/>
      <w:lvlJc w:val="left"/>
      <w:pPr>
        <w:ind w:left="5171" w:hanging="360"/>
      </w:pPr>
      <w:rPr>
        <w:rFonts w:ascii="Wingdings" w:hAnsi="Wingdings" w:hint="default"/>
      </w:rPr>
    </w:lvl>
    <w:lvl w:ilvl="6" w:tplc="08160001" w:tentative="1">
      <w:start w:val="1"/>
      <w:numFmt w:val="bullet"/>
      <w:lvlText w:val=""/>
      <w:lvlJc w:val="left"/>
      <w:pPr>
        <w:ind w:left="5891" w:hanging="360"/>
      </w:pPr>
      <w:rPr>
        <w:rFonts w:ascii="Symbol" w:hAnsi="Symbol" w:hint="default"/>
      </w:rPr>
    </w:lvl>
    <w:lvl w:ilvl="7" w:tplc="08160003" w:tentative="1">
      <w:start w:val="1"/>
      <w:numFmt w:val="bullet"/>
      <w:lvlText w:val="o"/>
      <w:lvlJc w:val="left"/>
      <w:pPr>
        <w:ind w:left="6611" w:hanging="360"/>
      </w:pPr>
      <w:rPr>
        <w:rFonts w:ascii="Courier New" w:hAnsi="Courier New" w:cs="Courier New" w:hint="default"/>
      </w:rPr>
    </w:lvl>
    <w:lvl w:ilvl="8" w:tplc="08160005" w:tentative="1">
      <w:start w:val="1"/>
      <w:numFmt w:val="bullet"/>
      <w:lvlText w:val=""/>
      <w:lvlJc w:val="left"/>
      <w:pPr>
        <w:ind w:left="7331" w:hanging="360"/>
      </w:pPr>
      <w:rPr>
        <w:rFonts w:ascii="Wingdings" w:hAnsi="Wingdings" w:hint="default"/>
      </w:rPr>
    </w:lvl>
  </w:abstractNum>
  <w:abstractNum w:abstractNumId="4" w15:restartNumberingAfterBreak="0">
    <w:nsid w:val="2CCB2FD4"/>
    <w:multiLevelType w:val="hybridMultilevel"/>
    <w:tmpl w:val="10A29A4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47F37D2"/>
    <w:multiLevelType w:val="hybridMultilevel"/>
    <w:tmpl w:val="B3DEC8D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2794C77"/>
    <w:multiLevelType w:val="hybridMultilevel"/>
    <w:tmpl w:val="52B8CF56"/>
    <w:lvl w:ilvl="0" w:tplc="98AED1AE">
      <w:start w:val="1"/>
      <w:numFmt w:val="bullet"/>
      <w:lvlText w:val="-"/>
      <w:lvlJc w:val="left"/>
      <w:pPr>
        <w:ind w:left="720" w:hanging="360"/>
      </w:pPr>
      <w:rPr>
        <w:rFonts w:ascii="Arial" w:hAnsi="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4EA71ED5"/>
    <w:multiLevelType w:val="hybridMultilevel"/>
    <w:tmpl w:val="F6AE14B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52717B07"/>
    <w:multiLevelType w:val="hybridMultilevel"/>
    <w:tmpl w:val="08621236"/>
    <w:lvl w:ilvl="0" w:tplc="08160005">
      <w:start w:val="1"/>
      <w:numFmt w:val="bullet"/>
      <w:lvlText w:val=""/>
      <w:lvlJc w:val="left"/>
      <w:pPr>
        <w:ind w:left="780" w:hanging="360"/>
      </w:pPr>
      <w:rPr>
        <w:rFonts w:ascii="Wingdings" w:hAnsi="Wingdings"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9" w15:restartNumberingAfterBreak="0">
    <w:nsid w:val="590A1817"/>
    <w:multiLevelType w:val="hybridMultilevel"/>
    <w:tmpl w:val="CC92A17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6BB70FE5"/>
    <w:multiLevelType w:val="hybridMultilevel"/>
    <w:tmpl w:val="A5149DE4"/>
    <w:lvl w:ilvl="0" w:tplc="DCBEF38C">
      <w:start w:val="1"/>
      <w:numFmt w:val="bullet"/>
      <w:lvlText w:val=""/>
      <w:lvlJc w:val="left"/>
      <w:pPr>
        <w:tabs>
          <w:tab w:val="num" w:pos="1200"/>
        </w:tabs>
        <w:ind w:left="1200" w:hanging="360"/>
      </w:pPr>
      <w:rPr>
        <w:rFonts w:ascii="Symbol" w:hAnsi="Symbol" w:hint="default"/>
        <w:color w:val="auto"/>
        <w:sz w:val="16"/>
      </w:rPr>
    </w:lvl>
    <w:lvl w:ilvl="1" w:tplc="08160003" w:tentative="1">
      <w:start w:val="1"/>
      <w:numFmt w:val="bullet"/>
      <w:lvlText w:val="o"/>
      <w:lvlJc w:val="left"/>
      <w:pPr>
        <w:tabs>
          <w:tab w:val="num" w:pos="1920"/>
        </w:tabs>
        <w:ind w:left="1920" w:hanging="360"/>
      </w:pPr>
      <w:rPr>
        <w:rFonts w:ascii="Courier New" w:hAnsi="Courier New" w:hint="default"/>
      </w:rPr>
    </w:lvl>
    <w:lvl w:ilvl="2" w:tplc="08160005" w:tentative="1">
      <w:start w:val="1"/>
      <w:numFmt w:val="bullet"/>
      <w:lvlText w:val=""/>
      <w:lvlJc w:val="left"/>
      <w:pPr>
        <w:tabs>
          <w:tab w:val="num" w:pos="2640"/>
        </w:tabs>
        <w:ind w:left="2640" w:hanging="360"/>
      </w:pPr>
      <w:rPr>
        <w:rFonts w:ascii="Wingdings" w:hAnsi="Wingdings" w:hint="default"/>
      </w:rPr>
    </w:lvl>
    <w:lvl w:ilvl="3" w:tplc="08160001" w:tentative="1">
      <w:start w:val="1"/>
      <w:numFmt w:val="bullet"/>
      <w:lvlText w:val=""/>
      <w:lvlJc w:val="left"/>
      <w:pPr>
        <w:tabs>
          <w:tab w:val="num" w:pos="3360"/>
        </w:tabs>
        <w:ind w:left="3360" w:hanging="360"/>
      </w:pPr>
      <w:rPr>
        <w:rFonts w:ascii="Symbol" w:hAnsi="Symbol" w:hint="default"/>
      </w:rPr>
    </w:lvl>
    <w:lvl w:ilvl="4" w:tplc="08160003" w:tentative="1">
      <w:start w:val="1"/>
      <w:numFmt w:val="bullet"/>
      <w:lvlText w:val="o"/>
      <w:lvlJc w:val="left"/>
      <w:pPr>
        <w:tabs>
          <w:tab w:val="num" w:pos="4080"/>
        </w:tabs>
        <w:ind w:left="4080" w:hanging="360"/>
      </w:pPr>
      <w:rPr>
        <w:rFonts w:ascii="Courier New" w:hAnsi="Courier New" w:hint="default"/>
      </w:rPr>
    </w:lvl>
    <w:lvl w:ilvl="5" w:tplc="08160005" w:tentative="1">
      <w:start w:val="1"/>
      <w:numFmt w:val="bullet"/>
      <w:lvlText w:val=""/>
      <w:lvlJc w:val="left"/>
      <w:pPr>
        <w:tabs>
          <w:tab w:val="num" w:pos="4800"/>
        </w:tabs>
        <w:ind w:left="4800" w:hanging="360"/>
      </w:pPr>
      <w:rPr>
        <w:rFonts w:ascii="Wingdings" w:hAnsi="Wingdings" w:hint="default"/>
      </w:rPr>
    </w:lvl>
    <w:lvl w:ilvl="6" w:tplc="08160001" w:tentative="1">
      <w:start w:val="1"/>
      <w:numFmt w:val="bullet"/>
      <w:lvlText w:val=""/>
      <w:lvlJc w:val="left"/>
      <w:pPr>
        <w:tabs>
          <w:tab w:val="num" w:pos="5520"/>
        </w:tabs>
        <w:ind w:left="5520" w:hanging="360"/>
      </w:pPr>
      <w:rPr>
        <w:rFonts w:ascii="Symbol" w:hAnsi="Symbol" w:hint="default"/>
      </w:rPr>
    </w:lvl>
    <w:lvl w:ilvl="7" w:tplc="08160003" w:tentative="1">
      <w:start w:val="1"/>
      <w:numFmt w:val="bullet"/>
      <w:lvlText w:val="o"/>
      <w:lvlJc w:val="left"/>
      <w:pPr>
        <w:tabs>
          <w:tab w:val="num" w:pos="6240"/>
        </w:tabs>
        <w:ind w:left="6240" w:hanging="360"/>
      </w:pPr>
      <w:rPr>
        <w:rFonts w:ascii="Courier New" w:hAnsi="Courier New" w:hint="default"/>
      </w:rPr>
    </w:lvl>
    <w:lvl w:ilvl="8" w:tplc="0816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77363065"/>
    <w:multiLevelType w:val="hybridMultilevel"/>
    <w:tmpl w:val="41A273A4"/>
    <w:lvl w:ilvl="0" w:tplc="0816000F">
      <w:start w:val="1"/>
      <w:numFmt w:val="decimal"/>
      <w:lvlText w:val="%1."/>
      <w:lvlJc w:val="left"/>
      <w:pPr>
        <w:tabs>
          <w:tab w:val="num" w:pos="720"/>
        </w:tabs>
        <w:ind w:left="720" w:hanging="360"/>
      </w:pPr>
      <w:rPr>
        <w:rFonts w:cs="Times New Roman"/>
      </w:rPr>
    </w:lvl>
    <w:lvl w:ilvl="1" w:tplc="08160019">
      <w:start w:val="1"/>
      <w:numFmt w:val="decimal"/>
      <w:lvlText w:val="%2."/>
      <w:lvlJc w:val="left"/>
      <w:pPr>
        <w:tabs>
          <w:tab w:val="num" w:pos="1440"/>
        </w:tabs>
        <w:ind w:left="1440" w:hanging="360"/>
      </w:pPr>
      <w:rPr>
        <w:rFonts w:cs="Times New Roman"/>
      </w:rPr>
    </w:lvl>
    <w:lvl w:ilvl="2" w:tplc="0816001B">
      <w:start w:val="1"/>
      <w:numFmt w:val="decimal"/>
      <w:lvlText w:val="%3."/>
      <w:lvlJc w:val="left"/>
      <w:pPr>
        <w:tabs>
          <w:tab w:val="num" w:pos="2160"/>
        </w:tabs>
        <w:ind w:left="2160" w:hanging="36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decimal"/>
      <w:lvlText w:val="%5."/>
      <w:lvlJc w:val="left"/>
      <w:pPr>
        <w:tabs>
          <w:tab w:val="num" w:pos="3600"/>
        </w:tabs>
        <w:ind w:left="3600" w:hanging="360"/>
      </w:pPr>
      <w:rPr>
        <w:rFonts w:cs="Times New Roman"/>
      </w:rPr>
    </w:lvl>
    <w:lvl w:ilvl="5" w:tplc="0816001B">
      <w:start w:val="1"/>
      <w:numFmt w:val="decimal"/>
      <w:lvlText w:val="%6."/>
      <w:lvlJc w:val="left"/>
      <w:pPr>
        <w:tabs>
          <w:tab w:val="num" w:pos="4320"/>
        </w:tabs>
        <w:ind w:left="4320" w:hanging="36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decimal"/>
      <w:lvlText w:val="%8."/>
      <w:lvlJc w:val="left"/>
      <w:pPr>
        <w:tabs>
          <w:tab w:val="num" w:pos="5760"/>
        </w:tabs>
        <w:ind w:left="5760" w:hanging="360"/>
      </w:pPr>
      <w:rPr>
        <w:rFonts w:cs="Times New Roman"/>
      </w:rPr>
    </w:lvl>
    <w:lvl w:ilvl="8" w:tplc="0816001B">
      <w:start w:val="1"/>
      <w:numFmt w:val="decimal"/>
      <w:lvlText w:val="%9."/>
      <w:lvlJc w:val="left"/>
      <w:pPr>
        <w:tabs>
          <w:tab w:val="num" w:pos="6480"/>
        </w:tabs>
        <w:ind w:left="6480" w:hanging="360"/>
      </w:pPr>
      <w:rPr>
        <w:rFonts w:cs="Times New Roman"/>
      </w:rPr>
    </w:lvl>
  </w:abstractNum>
  <w:abstractNum w:abstractNumId="12" w15:restartNumberingAfterBreak="0">
    <w:nsid w:val="78B47202"/>
    <w:multiLevelType w:val="hybridMultilevel"/>
    <w:tmpl w:val="345405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79241AF5"/>
    <w:multiLevelType w:val="hybridMultilevel"/>
    <w:tmpl w:val="A2B6A118"/>
    <w:lvl w:ilvl="0" w:tplc="98AED1AE">
      <w:start w:val="1"/>
      <w:numFmt w:val="bullet"/>
      <w:lvlText w:val="-"/>
      <w:lvlJc w:val="left"/>
      <w:pPr>
        <w:ind w:left="720" w:hanging="360"/>
      </w:pPr>
      <w:rPr>
        <w:rFonts w:ascii="Arial" w:hAnsi="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5"/>
  </w:num>
  <w:num w:numId="6">
    <w:abstractNumId w:val="2"/>
  </w:num>
  <w:num w:numId="7">
    <w:abstractNumId w:val="13"/>
  </w:num>
  <w:num w:numId="8">
    <w:abstractNumId w:val="6"/>
  </w:num>
  <w:num w:numId="9">
    <w:abstractNumId w:val="7"/>
  </w:num>
  <w:num w:numId="10">
    <w:abstractNumId w:val="8"/>
  </w:num>
  <w:num w:numId="11">
    <w:abstractNumId w:val="3"/>
  </w:num>
  <w:num w:numId="12">
    <w:abstractNumId w:val="1"/>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84D"/>
    <w:rsid w:val="00032905"/>
    <w:rsid w:val="00066EEF"/>
    <w:rsid w:val="0007780A"/>
    <w:rsid w:val="000C4D74"/>
    <w:rsid w:val="000D4DED"/>
    <w:rsid w:val="000D52AA"/>
    <w:rsid w:val="000E4A23"/>
    <w:rsid w:val="000E5FA2"/>
    <w:rsid w:val="000F3C7C"/>
    <w:rsid w:val="00100CBC"/>
    <w:rsid w:val="00120126"/>
    <w:rsid w:val="001340D6"/>
    <w:rsid w:val="00154DF0"/>
    <w:rsid w:val="00155EDE"/>
    <w:rsid w:val="001602A7"/>
    <w:rsid w:val="00177EE6"/>
    <w:rsid w:val="001A2A07"/>
    <w:rsid w:val="001B3E17"/>
    <w:rsid w:val="001D259C"/>
    <w:rsid w:val="001E6557"/>
    <w:rsid w:val="001F291D"/>
    <w:rsid w:val="00213089"/>
    <w:rsid w:val="002208B7"/>
    <w:rsid w:val="002454EB"/>
    <w:rsid w:val="002815D3"/>
    <w:rsid w:val="00292374"/>
    <w:rsid w:val="00313511"/>
    <w:rsid w:val="003337B1"/>
    <w:rsid w:val="00363369"/>
    <w:rsid w:val="00367B12"/>
    <w:rsid w:val="003B1DF9"/>
    <w:rsid w:val="00402BC3"/>
    <w:rsid w:val="00406203"/>
    <w:rsid w:val="00423A6C"/>
    <w:rsid w:val="0042551A"/>
    <w:rsid w:val="00425BAF"/>
    <w:rsid w:val="00431F04"/>
    <w:rsid w:val="004320B5"/>
    <w:rsid w:val="0044299A"/>
    <w:rsid w:val="00453456"/>
    <w:rsid w:val="004E50AB"/>
    <w:rsid w:val="005012A1"/>
    <w:rsid w:val="005127D6"/>
    <w:rsid w:val="00527D41"/>
    <w:rsid w:val="00540523"/>
    <w:rsid w:val="005A784A"/>
    <w:rsid w:val="005D5F08"/>
    <w:rsid w:val="005F4616"/>
    <w:rsid w:val="006025D7"/>
    <w:rsid w:val="00607BDD"/>
    <w:rsid w:val="00613B70"/>
    <w:rsid w:val="006200B3"/>
    <w:rsid w:val="00636F54"/>
    <w:rsid w:val="00656187"/>
    <w:rsid w:val="00666891"/>
    <w:rsid w:val="006933D6"/>
    <w:rsid w:val="006A5836"/>
    <w:rsid w:val="006D012D"/>
    <w:rsid w:val="007002BF"/>
    <w:rsid w:val="007227C2"/>
    <w:rsid w:val="00737286"/>
    <w:rsid w:val="00741BF3"/>
    <w:rsid w:val="00750FA6"/>
    <w:rsid w:val="007510EF"/>
    <w:rsid w:val="00751101"/>
    <w:rsid w:val="00793EC1"/>
    <w:rsid w:val="007A1EBB"/>
    <w:rsid w:val="007A2DED"/>
    <w:rsid w:val="007A34E5"/>
    <w:rsid w:val="007A7F00"/>
    <w:rsid w:val="007C0642"/>
    <w:rsid w:val="007D53D1"/>
    <w:rsid w:val="007F4B3F"/>
    <w:rsid w:val="00800792"/>
    <w:rsid w:val="0081662F"/>
    <w:rsid w:val="0081731B"/>
    <w:rsid w:val="00821A87"/>
    <w:rsid w:val="00827D19"/>
    <w:rsid w:val="00856A1C"/>
    <w:rsid w:val="008822DE"/>
    <w:rsid w:val="008C33A1"/>
    <w:rsid w:val="008C3C37"/>
    <w:rsid w:val="00903065"/>
    <w:rsid w:val="009061AF"/>
    <w:rsid w:val="0098070D"/>
    <w:rsid w:val="009B783F"/>
    <w:rsid w:val="009D25A4"/>
    <w:rsid w:val="009D367E"/>
    <w:rsid w:val="009E3205"/>
    <w:rsid w:val="00A34FA1"/>
    <w:rsid w:val="00A4748D"/>
    <w:rsid w:val="00A52D58"/>
    <w:rsid w:val="00A57D7C"/>
    <w:rsid w:val="00A84AD4"/>
    <w:rsid w:val="00AB1D92"/>
    <w:rsid w:val="00AB697D"/>
    <w:rsid w:val="00AC2704"/>
    <w:rsid w:val="00AE0AB8"/>
    <w:rsid w:val="00B13260"/>
    <w:rsid w:val="00B223EB"/>
    <w:rsid w:val="00B335A0"/>
    <w:rsid w:val="00B6748C"/>
    <w:rsid w:val="00BA4CB5"/>
    <w:rsid w:val="00BC5A71"/>
    <w:rsid w:val="00BF29A0"/>
    <w:rsid w:val="00C0341C"/>
    <w:rsid w:val="00C50B9F"/>
    <w:rsid w:val="00C545EF"/>
    <w:rsid w:val="00C7368D"/>
    <w:rsid w:val="00C760A2"/>
    <w:rsid w:val="00C90582"/>
    <w:rsid w:val="00CB2A78"/>
    <w:rsid w:val="00CB2D7B"/>
    <w:rsid w:val="00CD213E"/>
    <w:rsid w:val="00CD5FE1"/>
    <w:rsid w:val="00CD666D"/>
    <w:rsid w:val="00CF07C1"/>
    <w:rsid w:val="00D0366E"/>
    <w:rsid w:val="00D17B60"/>
    <w:rsid w:val="00D17C05"/>
    <w:rsid w:val="00D35806"/>
    <w:rsid w:val="00D522AA"/>
    <w:rsid w:val="00D625D1"/>
    <w:rsid w:val="00DA1E40"/>
    <w:rsid w:val="00DC219C"/>
    <w:rsid w:val="00DC45B9"/>
    <w:rsid w:val="00E10949"/>
    <w:rsid w:val="00E12671"/>
    <w:rsid w:val="00E25E63"/>
    <w:rsid w:val="00E47389"/>
    <w:rsid w:val="00E54026"/>
    <w:rsid w:val="00E6214D"/>
    <w:rsid w:val="00E827CC"/>
    <w:rsid w:val="00E8384D"/>
    <w:rsid w:val="00E95A95"/>
    <w:rsid w:val="00EB5012"/>
    <w:rsid w:val="00ED2ADF"/>
    <w:rsid w:val="00EE1708"/>
    <w:rsid w:val="00EE2DF2"/>
    <w:rsid w:val="00EF398A"/>
    <w:rsid w:val="00F07381"/>
    <w:rsid w:val="00F14B92"/>
    <w:rsid w:val="00F22788"/>
    <w:rsid w:val="00F26977"/>
    <w:rsid w:val="00F33844"/>
    <w:rsid w:val="00F35B29"/>
    <w:rsid w:val="00F3680A"/>
    <w:rsid w:val="00F71DD1"/>
    <w:rsid w:val="00F731C3"/>
    <w:rsid w:val="00FB23EC"/>
    <w:rsid w:val="00FB62F9"/>
    <w:rsid w:val="00FC0EC1"/>
    <w:rsid w:val="00FF770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217D9E"/>
  <w15:docId w15:val="{F39AAF17-7532-4AE0-A9BC-A7A0B93E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8384D"/>
    <w:pPr>
      <w:spacing w:after="0" w:line="240" w:lineRule="auto"/>
    </w:pPr>
    <w:rPr>
      <w:rFonts w:ascii="Times New Roman" w:eastAsia="Times New Roman" w:hAnsi="Times New Roman" w:cs="Times New Roman"/>
      <w:sz w:val="24"/>
      <w:szCs w:val="24"/>
      <w:lang w:eastAsia="pt-PT"/>
    </w:rPr>
  </w:style>
  <w:style w:type="paragraph" w:styleId="Cabealho3">
    <w:name w:val="heading 3"/>
    <w:basedOn w:val="Normal"/>
    <w:next w:val="Normal"/>
    <w:link w:val="Cabealho3Carter"/>
    <w:qFormat/>
    <w:rsid w:val="00741BF3"/>
    <w:pPr>
      <w:spacing w:before="320" w:after="80"/>
      <w:outlineLvl w:val="2"/>
    </w:pPr>
    <w:rPr>
      <w:rFonts w:ascii="Century Gothic" w:hAnsi="Century Gothic"/>
      <w:color w:val="2A5A78"/>
      <w:spacing w:val="-5"/>
      <w:sz w:val="28"/>
      <w:szCs w:val="20"/>
      <w:lang w:val="en-U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ter"/>
    <w:uiPriority w:val="99"/>
    <w:rsid w:val="00E8384D"/>
    <w:pPr>
      <w:tabs>
        <w:tab w:val="center" w:pos="4252"/>
        <w:tab w:val="right" w:pos="8504"/>
      </w:tabs>
    </w:pPr>
  </w:style>
  <w:style w:type="character" w:customStyle="1" w:styleId="RodapCarter">
    <w:name w:val="Rodapé Caráter"/>
    <w:basedOn w:val="Tipodeletrapredefinidodopargrafo"/>
    <w:link w:val="Rodap"/>
    <w:uiPriority w:val="99"/>
    <w:rsid w:val="00E8384D"/>
    <w:rPr>
      <w:rFonts w:ascii="Times New Roman" w:eastAsia="Times New Roman" w:hAnsi="Times New Roman" w:cs="Times New Roman"/>
      <w:sz w:val="24"/>
      <w:szCs w:val="24"/>
      <w:lang w:eastAsia="pt-PT"/>
    </w:rPr>
  </w:style>
  <w:style w:type="paragraph" w:styleId="Corpodetexto">
    <w:name w:val="Body Text"/>
    <w:basedOn w:val="Normal"/>
    <w:link w:val="CorpodetextoCarter"/>
    <w:rsid w:val="00E8384D"/>
    <w:pPr>
      <w:spacing w:line="360" w:lineRule="atLeast"/>
      <w:jc w:val="both"/>
    </w:pPr>
    <w:rPr>
      <w:sz w:val="20"/>
      <w:szCs w:val="20"/>
    </w:rPr>
  </w:style>
  <w:style w:type="character" w:customStyle="1" w:styleId="CorpodetextoCarter">
    <w:name w:val="Corpo de texto Caráter"/>
    <w:basedOn w:val="Tipodeletrapredefinidodopargrafo"/>
    <w:link w:val="Corpodetexto"/>
    <w:rsid w:val="00E8384D"/>
    <w:rPr>
      <w:rFonts w:ascii="Times New Roman" w:eastAsia="Times New Roman" w:hAnsi="Times New Roman" w:cs="Times New Roman"/>
      <w:sz w:val="20"/>
      <w:szCs w:val="20"/>
      <w:lang w:eastAsia="pt-PT"/>
    </w:rPr>
  </w:style>
  <w:style w:type="paragraph" w:styleId="PargrafodaLista">
    <w:name w:val="List Paragraph"/>
    <w:basedOn w:val="Normal"/>
    <w:uiPriority w:val="34"/>
    <w:qFormat/>
    <w:rsid w:val="00E12671"/>
    <w:pPr>
      <w:ind w:left="720"/>
      <w:contextualSpacing/>
    </w:pPr>
  </w:style>
  <w:style w:type="paragraph" w:styleId="Cabealho">
    <w:name w:val="header"/>
    <w:basedOn w:val="Normal"/>
    <w:link w:val="CabealhoCarter"/>
    <w:uiPriority w:val="99"/>
    <w:unhideWhenUsed/>
    <w:rsid w:val="00CD666D"/>
    <w:pPr>
      <w:tabs>
        <w:tab w:val="center" w:pos="4252"/>
        <w:tab w:val="right" w:pos="8504"/>
      </w:tabs>
    </w:pPr>
  </w:style>
  <w:style w:type="character" w:customStyle="1" w:styleId="CabealhoCarter">
    <w:name w:val="Cabeçalho Caráter"/>
    <w:basedOn w:val="Tipodeletrapredefinidodopargrafo"/>
    <w:link w:val="Cabealho"/>
    <w:uiPriority w:val="99"/>
    <w:rsid w:val="00CD666D"/>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6933D6"/>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933D6"/>
    <w:rPr>
      <w:rFonts w:ascii="Tahoma" w:eastAsia="Times New Roman" w:hAnsi="Tahoma" w:cs="Tahoma"/>
      <w:sz w:val="16"/>
      <w:szCs w:val="16"/>
      <w:lang w:eastAsia="pt-PT"/>
    </w:rPr>
  </w:style>
  <w:style w:type="character" w:customStyle="1" w:styleId="Cabealho3Carter">
    <w:name w:val="Cabeçalho 3 Caráter"/>
    <w:basedOn w:val="Tipodeletrapredefinidodopargrafo"/>
    <w:link w:val="Cabealho3"/>
    <w:rsid w:val="00741BF3"/>
    <w:rPr>
      <w:rFonts w:ascii="Century Gothic" w:eastAsia="Times New Roman" w:hAnsi="Century Gothic" w:cs="Times New Roman"/>
      <w:color w:val="2A5A78"/>
      <w:spacing w:val="-5"/>
      <w:sz w:val="28"/>
      <w:szCs w:val="20"/>
      <w:lang w:val="en-US"/>
    </w:rPr>
  </w:style>
  <w:style w:type="character" w:customStyle="1" w:styleId="blacktitle2">
    <w:name w:val="blacktitle2"/>
    <w:basedOn w:val="Tipodeletrapredefinidodopargrafo"/>
    <w:rsid w:val="00741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643752">
      <w:bodyDiv w:val="1"/>
      <w:marLeft w:val="0"/>
      <w:marRight w:val="0"/>
      <w:marTop w:val="0"/>
      <w:marBottom w:val="0"/>
      <w:divBdr>
        <w:top w:val="none" w:sz="0" w:space="0" w:color="auto"/>
        <w:left w:val="none" w:sz="0" w:space="0" w:color="auto"/>
        <w:bottom w:val="none" w:sz="0" w:space="0" w:color="auto"/>
        <w:right w:val="none" w:sz="0" w:space="0" w:color="auto"/>
      </w:divBdr>
    </w:div>
    <w:div w:id="950674035">
      <w:bodyDiv w:val="1"/>
      <w:marLeft w:val="0"/>
      <w:marRight w:val="0"/>
      <w:marTop w:val="0"/>
      <w:marBottom w:val="0"/>
      <w:divBdr>
        <w:top w:val="none" w:sz="0" w:space="0" w:color="auto"/>
        <w:left w:val="none" w:sz="0" w:space="0" w:color="auto"/>
        <w:bottom w:val="none" w:sz="0" w:space="0" w:color="auto"/>
        <w:right w:val="none" w:sz="0" w:space="0" w:color="auto"/>
      </w:divBdr>
    </w:div>
    <w:div w:id="970553170">
      <w:bodyDiv w:val="1"/>
      <w:marLeft w:val="0"/>
      <w:marRight w:val="0"/>
      <w:marTop w:val="0"/>
      <w:marBottom w:val="0"/>
      <w:divBdr>
        <w:top w:val="none" w:sz="0" w:space="0" w:color="auto"/>
        <w:left w:val="none" w:sz="0" w:space="0" w:color="auto"/>
        <w:bottom w:val="none" w:sz="0" w:space="0" w:color="auto"/>
        <w:right w:val="none" w:sz="0" w:space="0" w:color="auto"/>
      </w:divBdr>
    </w:div>
    <w:div w:id="188752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7E41F-D9C8-4648-BB00-D92D6798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1303</Words>
  <Characters>7037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IEFP</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Michèle Fernandes</dc:creator>
  <cp:keywords/>
  <dc:description/>
  <cp:lastModifiedBy>Manuela Silvéria Santos</cp:lastModifiedBy>
  <cp:revision>4</cp:revision>
  <cp:lastPrinted>2012-10-15T15:18:00Z</cp:lastPrinted>
  <dcterms:created xsi:type="dcterms:W3CDTF">2016-08-19T14:39:00Z</dcterms:created>
  <dcterms:modified xsi:type="dcterms:W3CDTF">2016-08-25T10:31:00Z</dcterms:modified>
</cp:coreProperties>
</file>