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EF39E" w14:textId="77777777">
      <w:pPr>
        <w:rPr>
          <w:sz w:val="26"/>
          <w:szCs w:val="26"/>
        </w:rPr>
      </w:pPr>
    </w:p>
    <w:p w14:paraId="6CC4CE16" w14:textId="48990084">
      <w:pPr>
        <w:jc w:val="center"/>
        <w:rPr>
          <w:sz w:val="26"/>
          <w:szCs w:val="26"/>
        </w:rPr>
        <w:pStyle w:val="P68B1DB1-Normal1"/>
      </w:pPr>
      <w:r>
        <w:t xml:space="preserve">Pedido de contribuição financeira do</w:t>
      </w:r>
    </w:p>
    <w:p w14:paraId="55230C17" w14:textId="7777777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Fundo Europeu de Ajustamento à Globalização a favor dos Trabalhadores Despedidos (FEG)</w:t>
      </w:r>
      <w:r>
        <w:rPr>
          <w:rStyle w:val="FootnoteReference"/>
          <w:sz w:val="26"/>
          <w:szCs w:val="26"/>
        </w:rPr>
        <w:footnoteReference w:id="1"/>
      </w:r>
    </w:p>
    <w:p w14:paraId="3C93AFFD" w14:textId="77777777">
      <w:pPr>
        <w:jc w:val="center"/>
        <w:rPr>
          <w:sz w:val="26"/>
          <w:szCs w:val="26"/>
        </w:rPr>
      </w:pPr>
    </w:p>
    <w:p w14:paraId="30AD29AA" w14:textId="2D8B5827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Os pedidos devem ser apresentados </w:t>
      </w:r>
      <w:hyperlink r:id="rId12" w:history="1">
        <w:r>
          <w:rPr>
            <w:rStyle w:val="Hyperlink"/>
            <w:b/>
            <w:color w:val="auto"/>
            <w:sz w:val="26"/>
            <w:szCs w:val="26"/>
            <w:u w:val="none"/>
          </w:rPr>
          <w:t>pela</w:t>
        </w:r>
      </w:hyperlink>
      <w:r>
        <w:rPr>
          <w:b/>
          <w:sz w:val="26"/>
          <w:szCs w:val="26"/>
        </w:rPr>
        <w:t xml:space="preserve"> empresa à autoridade competente do Estado-Membro requerente no prazo de 14 semanas a contar da data em que tiver enviado à autoridade pública competente a comunicação escrita aos representantes dos trabalhadores que contenha, nomeadamente, o número e as categorias de trabalhadores a despedir, em conformidade com o artigo 2.o, n.o 3, segundo parágrafo, da Diretiva 98/59/CE.</w:t>
      </w:r>
    </w:p>
    <w:p w14:paraId="7E243BE4" w14:textId="77777777">
      <w:pPr>
        <w:rPr>
          <w:sz w:val="26"/>
          <w:szCs w:val="26"/>
        </w:rPr>
      </w:pPr>
    </w:p>
    <w:p w14:paraId="4F1A9190" w14:textId="77777777">
      <w:pPr>
        <w:rPr>
          <w:sz w:val="26"/>
          <w:szCs w:val="26"/>
        </w:rPr>
        <w:pStyle w:val="P68B1DB1-Normal1"/>
      </w:pPr>
      <w:r>
        <w:t xml:space="preserve">A apresentação deve ser constituída pelos seguintes documentos:</w:t>
      </w:r>
    </w:p>
    <w:p w14:paraId="494F2557" w14:textId="5E3558B3">
      <w:pPr>
        <w:numPr>
          <w:ilvl w:val="0"/>
          <w:numId w:val="4"/>
        </w:numPr>
        <w:rPr>
          <w:sz w:val="26"/>
          <w:szCs w:val="26"/>
        </w:rPr>
        <w:pStyle w:val="P68B1DB1-Normal1"/>
      </w:pPr>
      <w:r>
        <w:t xml:space="preserve">o formulário de pedido preenchido e assinado (digitalizado como documento PDF);</w:t>
      </w:r>
    </w:p>
    <w:p w14:paraId="7C586740" w14:textId="3F98AD2F">
      <w:pPr>
        <w:numPr>
          <w:ilvl w:val="0"/>
          <w:numId w:val="4"/>
        </w:numPr>
        <w:rPr>
          <w:sz w:val="26"/>
          <w:szCs w:val="26"/>
        </w:rPr>
        <w:pStyle w:val="P68B1DB1-Normal1"/>
      </w:pPr>
      <w:r>
        <w:t xml:space="preserve">o mesmo formulário de pedido preenchido (como documento Word);</w:t>
      </w:r>
    </w:p>
    <w:p w14:paraId="667DEAA0" w14:textId="77777777">
      <w:pPr>
        <w:numPr>
          <w:ilvl w:val="0"/>
          <w:numId w:val="4"/>
        </w:numPr>
        <w:rPr>
          <w:sz w:val="26"/>
          <w:szCs w:val="26"/>
        </w:rPr>
        <w:pStyle w:val="P68B1DB1-Normal1"/>
      </w:pPr>
      <w:r>
        <w:t xml:space="preserve">um formulário de orçamento preenchido (em Excel);</w:t>
      </w:r>
    </w:p>
    <w:p w14:paraId="116917F1" w14:textId="32B386BC">
      <w:pPr>
        <w:numPr>
          <w:ilvl w:val="0"/>
          <w:numId w:val="4"/>
        </w:numPr>
        <w:rPr>
          <w:sz w:val="26"/>
          <w:szCs w:val="26"/>
        </w:rPr>
        <w:pStyle w:val="P68B1DB1-Normal1"/>
      </w:pPr>
      <w:r>
        <w:t xml:space="preserve">um formulário de identificação completo. (formato a determinar pelo Estado-Membro)</w:t>
      </w:r>
    </w:p>
    <w:p w14:paraId="079ED704" w14:textId="77777777">
      <w:pPr>
        <w:spacing w:before="120"/>
        <w:rPr>
          <w:sz w:val="26"/>
          <w:szCs w:val="26"/>
        </w:rPr>
        <w:pStyle w:val="P68B1DB1-Normal1"/>
      </w:pPr>
      <w:r>
        <w:t xml:space="preserve">Preencha as seguintes casas:</w:t>
      </w:r>
    </w:p>
    <w:tbl>
      <w:tblPr>
        <w:tblW w:w="9355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14:paraId="3031C457" w14:textId="77777777">
        <w:trPr>
          <w:trHeight w:val="552"/>
        </w:trPr>
        <w:tc>
          <w:tcPr>
            <w:tcW w:w="46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73AB7497" w14:textId="77777777">
            <w:pPr>
              <w:ind w:left="33"/>
              <w:rPr>
                <w:sz w:val="26"/>
                <w:szCs w:val="26"/>
              </w:rPr>
              <w:pStyle w:val="P68B1DB1-Normal1"/>
            </w:pPr>
            <w:r>
              <w:t xml:space="preserve">Empresa em causa: 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A4B148" w14:textId="5F38BBF7">
            <w:pPr>
              <w:rPr>
                <w:sz w:val="26"/>
                <w:szCs w:val="26"/>
              </w:rPr>
              <w:pStyle w:val="P68B1DB1-Normal1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[Name of the enterprise concerned]"/>
                  </w:textInput>
                </w:ffData>
              </w:fldChar>
            </w:r>
            <w:bookmarkStart w:id="0" w:name="Text1"/>
            <w:r>
              <w:rPr>
                <w:i/>
                <w:sz w:val="26"/>
                <w:szCs w:val="26"/>
              </w:rPr>
              <w:instrText xml:space="preserve"> FORMTEXT </w:instrTex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  <w:fldChar w:fldCharType="separate"/>
            </w:r>
            <w:r>
              <w:rPr>
                <w:i/>
                <w:sz w:val="26"/>
                <w:szCs w:val="26"/>
              </w:rPr>
              <w:t>[Name of the enterprise concerned]</w:t>
            </w:r>
            <w:r>
              <w:rPr>
                <w:i/>
                <w:sz w:val="26"/>
                <w:szCs w:val="26"/>
              </w:rPr>
              <w:fldChar w:fldCharType="end"/>
            </w:r>
            <w:bookmarkEnd w:id="0"/>
          </w:p>
        </w:tc>
      </w:tr>
      <w:tr w14:paraId="33F06FBC" w14:textId="77777777">
        <w:trPr>
          <w:trHeight w:val="552"/>
        </w:trPr>
        <w:tc>
          <w:tcPr>
            <w:tcW w:w="46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00460564" w14:textId="39F2AC60">
            <w:pPr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Setor(es) económico(s) em que a empresa opera:</w:t>
            </w:r>
            <w:r>
              <w:rPr>
                <w:rStyle w:val="FootnoteReference"/>
                <w:sz w:val="26"/>
                <w:szCs w:val="26"/>
              </w:rPr>
              <w:footnoteReference w:id="2"/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498142" w14:textId="5504D312">
            <w:pPr>
              <w:rPr>
                <w:sz w:val="26"/>
                <w:szCs w:val="26"/>
              </w:rPr>
              <w:pStyle w:val="P68B1DB1-Normal1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[NACE Revision 2 division level; please indicate the two-digit numerical code and the denomination of the division.]"/>
                  </w:textInput>
                </w:ffData>
              </w:fldChar>
            </w:r>
            <w:bookmarkStart w:id="1" w:name="Text2"/>
            <w:r>
              <w:rPr>
                <w:i/>
                <w:sz w:val="26"/>
                <w:szCs w:val="26"/>
              </w:rPr>
              <w:instrText xml:space="preserve"> FORMTEXT </w:instrTex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  <w:fldChar w:fldCharType="separate"/>
            </w:r>
            <w:r>
              <w:rPr>
                <w:i/>
                <w:sz w:val="26"/>
                <w:szCs w:val="26"/>
              </w:rPr>
              <w:t>[NACE Revision 2 division level; please indicate the two-digit numerical code and the denomination of the division.]</w:t>
            </w:r>
            <w:r>
              <w:rPr>
                <w:i/>
                <w:sz w:val="26"/>
                <w:szCs w:val="26"/>
              </w:rPr>
              <w:fldChar w:fldCharType="end"/>
            </w:r>
            <w:bookmarkEnd w:id="1"/>
          </w:p>
        </w:tc>
      </w:tr>
      <w:tr w14:paraId="69ECED97" w14:textId="77777777">
        <w:trPr>
          <w:trHeight w:val="552"/>
        </w:trPr>
        <w:tc>
          <w:tcPr>
            <w:tcW w:w="46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29FB4E54" w14:textId="7C997A36">
            <w:pPr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Região(ões) afetada(s) pelos despedimentos coletivos previstos:</w:t>
            </w:r>
            <w:r>
              <w:rPr>
                <w:rStyle w:val="FootnoteReference"/>
                <w:sz w:val="26"/>
                <w:szCs w:val="26"/>
              </w:rPr>
              <w:footnoteReference w:id="3"/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8C010" w14:textId="5EE84995">
            <w:pPr>
              <w:rPr>
                <w:sz w:val="26"/>
                <w:szCs w:val="26"/>
              </w:rPr>
              <w:pStyle w:val="P68B1DB1-Normal1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[NUTS 2 level region]"/>
                  </w:textInput>
                </w:ffData>
              </w:fldChar>
            </w:r>
            <w:bookmarkStart w:id="2" w:name="Text3"/>
            <w:r>
              <w:rPr>
                <w:i/>
                <w:sz w:val="26"/>
                <w:szCs w:val="26"/>
              </w:rPr>
              <w:instrText xml:space="preserve"> FORMTEXT </w:instrTex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  <w:fldChar w:fldCharType="separate"/>
            </w:r>
            <w:r>
              <w:rPr>
                <w:i/>
                <w:sz w:val="26"/>
                <w:szCs w:val="26"/>
              </w:rPr>
              <w:t>[NUTS 2 level region]</w:t>
            </w:r>
            <w:r>
              <w:rPr>
                <w:i/>
                <w:sz w:val="26"/>
                <w:szCs w:val="26"/>
              </w:rPr>
              <w:fldChar w:fldCharType="end"/>
            </w:r>
            <w:bookmarkEnd w:id="2"/>
          </w:p>
        </w:tc>
      </w:tr>
    </w:tbl>
    <w:p w14:paraId="4163BA82" w14:textId="22C65602">
      <w:pPr>
        <w:spacing w:line="270" w:lineRule="atLeast"/>
        <w:textAlignment w:val="center"/>
        <w:rPr>
          <w:b/>
          <w:sz w:val="26"/>
          <w:szCs w:val="26"/>
          <w:u w:val="single"/>
        </w:rPr>
        <w:pStyle w:val="P68B1DB1-Normal2"/>
      </w:pPr>
      <w:r>
        <w:br w:type="page"/>
      </w:r>
      <w:r>
        <w:rPr>
          <w:b/>
        </w:rPr>
        <w:t xml:space="preserve">A – Empresa requerente</w:t>
      </w:r>
    </w:p>
    <w:p w14:paraId="29F6E259" w14:textId="77777777">
      <w:pPr>
        <w:rPr>
          <w:sz w:val="26"/>
          <w:szCs w:val="26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14:paraId="7290B891" w14:textId="77777777">
        <w:trPr>
          <w:trHeight w:val="814"/>
        </w:trPr>
        <w:tc>
          <w:tcPr>
            <w:tcW w:w="4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7F5630FE" w14:textId="2DDE5BE0">
            <w:pPr>
              <w:tabs>
                <w:tab w:val="left" w:pos="567"/>
              </w:tabs>
              <w:rPr>
                <w:b/>
                <w:sz w:val="26"/>
                <w:szCs w:val="26"/>
              </w:rPr>
              <w:pStyle w:val="P68B1DB1-Normal3"/>
            </w:pPr>
            <w:r>
              <w:t>A.1</w:t>
              <w:tab/>
              <w:t xml:space="preserve">Dados de contacto da(s) pessoa(s) responsável(eis) na empresa por este pedido </w:t>
            </w: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A2771D" w14:textId="6EF79467">
            <w:pPr>
              <w:rPr>
                <w:sz w:val="26"/>
                <w:szCs w:val="26"/>
              </w:rPr>
              <w:pStyle w:val="P68B1DB1-Normal1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Name: "/>
                  </w:textInput>
                </w:ffData>
              </w:fldChar>
            </w:r>
            <w:bookmarkStart w:id="3" w:name="Text4"/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Name: </w:t>
            </w:r>
            <w:r>
              <w:rPr>
                <w:sz w:val="26"/>
                <w:szCs w:val="26"/>
              </w:rPr>
              <w:fldChar w:fldCharType="end"/>
            </w:r>
            <w:bookmarkEnd w:id="3"/>
          </w:p>
          <w:p w14:paraId="7BC04A4E" w14:textId="77777777">
            <w:pPr>
              <w:rPr>
                <w:sz w:val="26"/>
                <w:szCs w:val="26"/>
              </w:rPr>
            </w:pPr>
          </w:p>
          <w:p w14:paraId="1AEF8A13" w14:textId="77777777">
            <w:pPr>
              <w:rPr>
                <w:sz w:val="26"/>
                <w:szCs w:val="26"/>
              </w:rPr>
            </w:pPr>
          </w:p>
        </w:tc>
      </w:tr>
      <w:tr w14:paraId="5136CC7C" w14:textId="77777777">
        <w:trPr>
          <w:trHeight w:val="796"/>
        </w:trPr>
        <w:tc>
          <w:tcPr>
            <w:tcW w:w="46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35057F53" w14:textId="77777777">
            <w:pPr>
              <w:rPr>
                <w:sz w:val="26"/>
                <w:szCs w:val="26"/>
              </w:rPr>
            </w:pP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F25551" w14:textId="41C5D81D">
            <w:pPr>
              <w:rPr>
                <w:sz w:val="26"/>
                <w:szCs w:val="26"/>
              </w:rPr>
              <w:pStyle w:val="P68B1DB1-Normal1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Address: "/>
                  </w:textInput>
                </w:ffData>
              </w:fldChar>
            </w:r>
            <w:bookmarkStart w:id="4" w:name="Text5"/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Address: </w:t>
            </w:r>
            <w:r>
              <w:rPr>
                <w:sz w:val="26"/>
                <w:szCs w:val="26"/>
              </w:rPr>
              <w:fldChar w:fldCharType="end"/>
            </w:r>
            <w:bookmarkEnd w:id="4"/>
          </w:p>
          <w:p w14:paraId="21BFC6D0" w14:textId="77777777">
            <w:pPr>
              <w:rPr>
                <w:sz w:val="26"/>
                <w:szCs w:val="26"/>
              </w:rPr>
            </w:pPr>
          </w:p>
          <w:p w14:paraId="553AF0DA" w14:textId="77777777">
            <w:pPr>
              <w:rPr>
                <w:sz w:val="26"/>
                <w:szCs w:val="26"/>
              </w:rPr>
            </w:pPr>
          </w:p>
        </w:tc>
      </w:tr>
      <w:tr w14:paraId="1419F80E" w14:textId="77777777">
        <w:trPr>
          <w:trHeight w:val="369"/>
        </w:trPr>
        <w:tc>
          <w:tcPr>
            <w:tcW w:w="46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3E4FA376" w14:textId="77777777">
            <w:pPr>
              <w:rPr>
                <w:sz w:val="26"/>
                <w:szCs w:val="26"/>
              </w:rPr>
            </w:pP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3ECDB9" w14:textId="5FBB6BE9">
            <w:pPr>
              <w:rPr>
                <w:sz w:val="26"/>
                <w:szCs w:val="26"/>
              </w:rPr>
              <w:pStyle w:val="P68B1DB1-Normal1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Function: "/>
                  </w:textInput>
                </w:ffData>
              </w:fldChar>
            </w:r>
            <w:bookmarkStart w:id="5" w:name="Text6"/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Function: </w:t>
            </w:r>
            <w:r>
              <w:rPr>
                <w:sz w:val="26"/>
                <w:szCs w:val="26"/>
              </w:rPr>
              <w:fldChar w:fldCharType="end"/>
            </w:r>
            <w:bookmarkEnd w:id="5"/>
          </w:p>
          <w:p w14:paraId="5466DC3E" w14:textId="77777777">
            <w:pPr>
              <w:rPr>
                <w:sz w:val="26"/>
                <w:szCs w:val="26"/>
              </w:rPr>
            </w:pPr>
          </w:p>
          <w:p w14:paraId="091C0C8B" w14:textId="77777777">
            <w:pPr>
              <w:rPr>
                <w:sz w:val="26"/>
                <w:szCs w:val="26"/>
              </w:rPr>
            </w:pPr>
          </w:p>
        </w:tc>
      </w:tr>
      <w:tr w14:paraId="61ADA4D3" w14:textId="77777777">
        <w:trPr>
          <w:trHeight w:val="509"/>
        </w:trPr>
        <w:tc>
          <w:tcPr>
            <w:tcW w:w="464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434DF678" w14:textId="77777777">
            <w:pPr>
              <w:tabs>
                <w:tab w:val="left" w:pos="567"/>
              </w:tabs>
              <w:rPr>
                <w:b/>
                <w:sz w:val="26"/>
                <w:szCs w:val="26"/>
              </w:rPr>
              <w:pStyle w:val="P68B1DB1-Normal3"/>
            </w:pPr>
            <w:r>
              <w:t>A.2</w:t>
              <w:tab/>
              <w:t xml:space="preserve">Dados de contacto da(s) pessoa(s) responsável(eis) pela execução das ações propostas, caso seja(m) diferente(s) da(s) pessoa(s) acima referida(s):</w:t>
            </w:r>
          </w:p>
          <w:p w14:paraId="20F53B14" w14:textId="77777777">
            <w:pPr>
              <w:tabs>
                <w:tab w:val="left" w:pos="567"/>
              </w:tabs>
              <w:rPr>
                <w:b/>
                <w:sz w:val="26"/>
                <w:szCs w:val="26"/>
                <w:u w:val="single"/>
              </w:rPr>
              <w:pStyle w:val="P68B1DB1-Normal3"/>
            </w:pPr>
            <w:r>
              <w:t xml:space="preserve">(Se existirem várias pessoas, duplicar as mesmas linhas para cada pessoa)</w:t>
            </w: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A8EB25" w14:textId="77777777">
            <w:pPr>
              <w:rPr>
                <w:sz w:val="26"/>
                <w:szCs w:val="26"/>
              </w:rPr>
              <w:pStyle w:val="P68B1DB1-Normal1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Name: "/>
                  </w:textInput>
                </w:ffData>
              </w:fldChar>
            </w:r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Name: </w:t>
            </w:r>
            <w:r>
              <w:rPr>
                <w:sz w:val="26"/>
                <w:szCs w:val="26"/>
              </w:rPr>
              <w:fldChar w:fldCharType="end"/>
            </w:r>
          </w:p>
          <w:p w14:paraId="0A51A2DE" w14:textId="77777777">
            <w:pPr>
              <w:rPr>
                <w:sz w:val="26"/>
                <w:szCs w:val="26"/>
              </w:rPr>
            </w:pPr>
          </w:p>
          <w:p w14:paraId="740AE986" w14:textId="77777777">
            <w:pPr>
              <w:rPr>
                <w:sz w:val="26"/>
                <w:szCs w:val="26"/>
              </w:rPr>
            </w:pPr>
          </w:p>
        </w:tc>
      </w:tr>
      <w:tr w14:paraId="2E514143" w14:textId="77777777">
        <w:trPr>
          <w:trHeight w:val="507"/>
        </w:trPr>
        <w:tc>
          <w:tcPr>
            <w:tcW w:w="46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5D992943" w14:textId="77777777">
            <w:pPr>
              <w:rPr>
                <w:sz w:val="26"/>
                <w:szCs w:val="26"/>
              </w:rPr>
            </w:pP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416547" w14:textId="77777777">
            <w:pPr>
              <w:rPr>
                <w:sz w:val="26"/>
                <w:szCs w:val="26"/>
              </w:rPr>
              <w:pStyle w:val="P68B1DB1-Normal1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Address: "/>
                  </w:textInput>
                </w:ffData>
              </w:fldChar>
            </w:r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Address: </w:t>
            </w:r>
            <w:r>
              <w:rPr>
                <w:sz w:val="26"/>
                <w:szCs w:val="26"/>
              </w:rPr>
              <w:fldChar w:fldCharType="end"/>
            </w:r>
          </w:p>
          <w:p w14:paraId="0BD73E98" w14:textId="77777777">
            <w:pPr>
              <w:rPr>
                <w:sz w:val="26"/>
                <w:szCs w:val="26"/>
              </w:rPr>
            </w:pPr>
          </w:p>
          <w:p w14:paraId="623F37EC" w14:textId="77777777">
            <w:pPr>
              <w:rPr>
                <w:sz w:val="26"/>
                <w:szCs w:val="26"/>
              </w:rPr>
            </w:pPr>
          </w:p>
        </w:tc>
      </w:tr>
      <w:tr w14:paraId="73C33B09" w14:textId="77777777">
        <w:trPr>
          <w:trHeight w:val="433"/>
        </w:trPr>
        <w:tc>
          <w:tcPr>
            <w:tcW w:w="46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7E4180BA" w14:textId="77777777">
            <w:pPr>
              <w:rPr>
                <w:sz w:val="26"/>
                <w:szCs w:val="26"/>
              </w:rPr>
            </w:pP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02C40D" w14:textId="77777777">
            <w:pPr>
              <w:rPr>
                <w:sz w:val="26"/>
                <w:szCs w:val="26"/>
              </w:rPr>
              <w:pStyle w:val="P68B1DB1-Normal1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Function: "/>
                  </w:textInput>
                </w:ffData>
              </w:fldChar>
            </w:r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Function: </w:t>
            </w:r>
            <w:r>
              <w:rPr>
                <w:sz w:val="26"/>
                <w:szCs w:val="26"/>
              </w:rPr>
              <w:fldChar w:fldCharType="end"/>
            </w:r>
          </w:p>
          <w:p w14:paraId="642816F7" w14:textId="77777777">
            <w:pPr>
              <w:rPr>
                <w:sz w:val="26"/>
                <w:szCs w:val="26"/>
              </w:rPr>
            </w:pPr>
          </w:p>
          <w:p w14:paraId="0780D049" w14:textId="77777777">
            <w:pPr>
              <w:rPr>
                <w:sz w:val="26"/>
                <w:szCs w:val="26"/>
              </w:rPr>
            </w:pPr>
          </w:p>
        </w:tc>
      </w:tr>
      <w:tr w14:paraId="0F20ED4A" w14:textId="77777777">
        <w:trPr>
          <w:trHeight w:val="288"/>
        </w:trPr>
        <w:tc>
          <w:tcPr>
            <w:tcW w:w="46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23BCC327" w14:textId="77777777">
            <w:pPr>
              <w:rPr>
                <w:sz w:val="26"/>
                <w:szCs w:val="26"/>
              </w:rPr>
            </w:pP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9784D0" w14:textId="65BEF5ED">
            <w:pPr>
              <w:rPr>
                <w:sz w:val="26"/>
                <w:szCs w:val="26"/>
              </w:rPr>
              <w:pStyle w:val="P68B1DB1-Normal1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Telephone: "/>
                  </w:textInput>
                </w:ffData>
              </w:fldChar>
            </w:r>
            <w:bookmarkStart w:id="6" w:name="Text7"/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Telephone: </w:t>
            </w:r>
            <w:r>
              <w:rPr>
                <w:sz w:val="26"/>
                <w:szCs w:val="26"/>
              </w:rPr>
              <w:fldChar w:fldCharType="end"/>
            </w:r>
            <w:bookmarkEnd w:id="6"/>
          </w:p>
          <w:p w14:paraId="1ECEEAA5" w14:textId="77777777">
            <w:pPr>
              <w:rPr>
                <w:sz w:val="26"/>
                <w:szCs w:val="26"/>
              </w:rPr>
            </w:pPr>
          </w:p>
          <w:p w14:paraId="030C6F92" w14:textId="77777777">
            <w:pPr>
              <w:rPr>
                <w:sz w:val="26"/>
                <w:szCs w:val="26"/>
              </w:rPr>
            </w:pPr>
          </w:p>
        </w:tc>
      </w:tr>
      <w:tr w14:paraId="121ED204" w14:textId="77777777">
        <w:trPr>
          <w:trHeight w:val="145"/>
        </w:trPr>
        <w:tc>
          <w:tcPr>
            <w:tcW w:w="46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7D3BDAAA" w14:textId="77777777">
            <w:pPr>
              <w:rPr>
                <w:sz w:val="26"/>
                <w:szCs w:val="26"/>
              </w:rPr>
            </w:pP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40B818" w14:textId="1522548A">
            <w:pPr>
              <w:rPr>
                <w:sz w:val="26"/>
                <w:szCs w:val="26"/>
              </w:rPr>
              <w:pStyle w:val="P68B1DB1-Normal1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E-mail: "/>
                  </w:textInput>
                </w:ffData>
              </w:fldChar>
            </w:r>
            <w:bookmarkStart w:id="7" w:name="Text8"/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E-mail: </w:t>
            </w:r>
            <w:r>
              <w:rPr>
                <w:sz w:val="26"/>
                <w:szCs w:val="26"/>
              </w:rPr>
              <w:fldChar w:fldCharType="end"/>
            </w:r>
            <w:bookmarkEnd w:id="7"/>
          </w:p>
          <w:p w14:paraId="59E37929" w14:textId="77777777">
            <w:pPr>
              <w:rPr>
                <w:sz w:val="26"/>
                <w:szCs w:val="26"/>
              </w:rPr>
            </w:pPr>
          </w:p>
          <w:p w14:paraId="06AC1142" w14:textId="77777777">
            <w:pPr>
              <w:rPr>
                <w:sz w:val="26"/>
                <w:szCs w:val="26"/>
              </w:rPr>
            </w:pPr>
          </w:p>
        </w:tc>
      </w:tr>
      <w:tr w14:paraId="74551E57" w14:textId="77777777">
        <w:trPr>
          <w:trHeight w:val="145"/>
        </w:trPr>
        <w:tc>
          <w:tcPr>
            <w:tcW w:w="928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3FF91F63" w14:textId="77777777">
            <w:pPr>
              <w:rPr>
                <w:sz w:val="26"/>
              </w:rPr>
              <w:pStyle w:val="P68B1DB1-Normal4"/>
            </w:pPr>
            <w:bookmarkStart w:id="8" w:name="_Toc256000072"/>
            <w:r>
              <w:t xml:space="preserve">A.4 Informações financeiras</w:t>
            </w:r>
            <w:bookmarkEnd w:id="8"/>
          </w:p>
          <w:p w14:paraId="03AD26D6" w14:textId="46CD9B4A">
            <w:pPr>
              <w:rPr>
                <w:color w:val="000000"/>
              </w:rPr>
            </w:pPr>
          </w:p>
          <w:p w14:paraId="56CF935C" w14:textId="143D031D">
            <w:pPr>
              <w:rPr>
                <w:sz w:val="26"/>
                <w:szCs w:val="26"/>
              </w:rPr>
              <w:pStyle w:val="P68B1DB1-Normal5"/>
            </w:pPr>
            <w:r>
              <w:t xml:space="preserve">Para que o Estado-Membro determine o que é necessário como dados bancários da empresa requerente.</w:t>
            </w:r>
          </w:p>
        </w:tc>
      </w:tr>
    </w:tbl>
    <w:p w14:paraId="570D5DA7" w14:textId="77777777">
      <w:pPr>
        <w:rPr>
          <w:b/>
          <w:sz w:val="26"/>
          <w:szCs w:val="26"/>
          <w:u w:val="single"/>
        </w:rPr>
      </w:pPr>
    </w:p>
    <w:p w14:paraId="5FEEF46D" w14:textId="77777777">
      <w:pPr>
        <w:rPr>
          <w:b/>
          <w:sz w:val="26"/>
          <w:szCs w:val="26"/>
          <w:u w:val="single"/>
        </w:rPr>
        <w:pStyle w:val="P68B1DB1-Normal6"/>
      </w:pPr>
      <w:r>
        <w:t>.</w:t>
      </w:r>
    </w:p>
    <w:p w14:paraId="436BB068" w14:textId="1A483A3D">
      <w:pPr>
        <w:rPr>
          <w:b/>
          <w:sz w:val="26"/>
          <w:szCs w:val="26"/>
          <w:u w:val="single"/>
        </w:rPr>
      </w:pPr>
      <w:r>
        <w:br w:type="page"/>
      </w:r>
      <w:r>
        <w:rPr>
          <w:b/>
          <w:sz w:val="26"/>
          <w:szCs w:val="26"/>
          <w:u w:val="single"/>
        </w:rPr>
        <w:t xml:space="preserve">B – Contexto dos despedimentos coletivos previstos</w:t>
      </w:r>
    </w:p>
    <w:p w14:paraId="155B4E2A" w14:textId="77777777">
      <w:pPr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14:paraId="24B5A331" w14:textId="77777777">
        <w:tc>
          <w:tcPr>
            <w:tcW w:w="9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6AD26690" w14:textId="77777777">
            <w:pPr>
              <w:rPr>
                <w:i/>
                <w:sz w:val="26"/>
                <w:szCs w:val="26"/>
              </w:rPr>
              <w:pStyle w:val="P68B1DB1-Normal1"/>
            </w:pPr>
            <w:r>
              <w:rPr>
                <w:b/>
              </w:rPr>
              <w:t>B.1.a</w:t>
              <w:tab/>
              <w:t xml:space="preserve">Indique a(s) causa(s) dos principais processos de reestruturação </w:t>
            </w:r>
            <w:r>
              <w:t xml:space="preserve">(assinalar apenas uma caixa)</w:t>
            </w:r>
            <w:r>
              <w:rPr>
                <w:b/>
              </w:rPr>
              <w:t xml:space="preserve"> </w:t>
            </w:r>
          </w:p>
        </w:tc>
      </w:tr>
      <w:tr w14:paraId="2353B806" w14:textId="77777777">
        <w:tc>
          <w:tcPr>
            <w:tcW w:w="9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E9DEE8" w14:textId="77777777">
            <w:pPr>
              <w:rPr>
                <w:b/>
                <w:sz w:val="26"/>
                <w:szCs w:val="26"/>
              </w:rPr>
              <w:pStyle w:val="P68B1DB1-Normal1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b/>
                <w:sz w:val="26"/>
                <w:szCs w:val="26"/>
              </w:rPr>
              <w:instrText xml:space="preserve"> FORMCHECKBOX </w:instrTex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sz w:val="26"/>
                <w:szCs w:val="26"/>
              </w:rPr>
              <w:fldChar w:fldCharType="end"/>
            </w:r>
            <w:r>
              <w:rPr>
                <w:b/>
              </w:rPr>
              <w:t xml:space="preserve">grandes mudanças estruturais nos padrões do comércio mundial, devido à globalização (por exemplo, um aumento substancial das importações para a UE, uma mudança grave no comércio de bens e serviços da UE, um rápido declínio da quota de mercado da UE num determinado setor, a deslocalização de atividades para países terceiros, etc.),</w:t>
            </w:r>
          </w:p>
          <w:p w14:paraId="69193668" w14:textId="77777777">
            <w:pPr>
              <w:rPr>
                <w:b/>
                <w:sz w:val="26"/>
                <w:szCs w:val="26"/>
              </w:rPr>
              <w:pStyle w:val="P68B1DB1-Normal1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26"/>
                <w:szCs w:val="26"/>
              </w:rPr>
              <w:instrText xml:space="preserve"> FORMCHECKBOX </w:instrTex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sz w:val="26"/>
                <w:szCs w:val="26"/>
              </w:rPr>
              <w:fldChar w:fldCharType="end"/>
            </w:r>
            <w:r>
              <w:rPr>
                <w:b/>
              </w:rPr>
              <w:t xml:space="preserve">Litígios comerciais;</w:t>
            </w:r>
          </w:p>
          <w:p w14:paraId="0749229B" w14:textId="77777777">
            <w:pPr>
              <w:rPr>
                <w:b/>
                <w:sz w:val="26"/>
                <w:szCs w:val="26"/>
              </w:rPr>
              <w:pStyle w:val="P68B1DB1-Normal1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26"/>
                <w:szCs w:val="26"/>
              </w:rPr>
              <w:instrText xml:space="preserve"> FORMCHECKBOX </w:instrTex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sz w:val="26"/>
                <w:szCs w:val="26"/>
              </w:rPr>
              <w:fldChar w:fldCharType="end"/>
            </w:r>
            <w:r>
              <w:rPr>
                <w:b/>
              </w:rPr>
              <w:t xml:space="preserve">Alterações significativas nas relações comerciais da UE ou na composição do mercado interno;</w:t>
            </w:r>
          </w:p>
          <w:p w14:paraId="1BC13A3A" w14:textId="77777777">
            <w:pPr>
              <w:rPr>
                <w:b/>
                <w:sz w:val="26"/>
                <w:szCs w:val="26"/>
              </w:rPr>
              <w:pStyle w:val="P68B1DB1-Normal1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26"/>
                <w:szCs w:val="26"/>
              </w:rPr>
              <w:instrText xml:space="preserve"> FORMCHECKBOX </w:instrTex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sz w:val="26"/>
                <w:szCs w:val="26"/>
              </w:rPr>
              <w:fldChar w:fldCharType="end"/>
            </w:r>
            <w:r>
              <w:rPr>
                <w:b/>
              </w:rPr>
              <w:t xml:space="preserve">Crise financeira e económica</w:t>
            </w:r>
          </w:p>
          <w:p w14:paraId="5EE37319" w14:textId="0AB6F298">
            <w:pPr>
              <w:rPr>
                <w:b/>
                <w:sz w:val="26"/>
                <w:szCs w:val="26"/>
              </w:rPr>
              <w:pStyle w:val="P68B1DB1-Normal1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26"/>
                <w:szCs w:val="26"/>
              </w:rPr>
              <w:instrText xml:space="preserve"> FORMCHECKBOX </w:instrTex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sz w:val="26"/>
                <w:szCs w:val="26"/>
              </w:rPr>
              <w:fldChar w:fldCharType="end"/>
            </w:r>
            <w:r>
              <w:rPr>
                <w:b/>
              </w:rPr>
              <w:t xml:space="preserve">Transição para uma economia hipocarbónica</w:t>
            </w:r>
          </w:p>
          <w:p w14:paraId="56C3707B" w14:textId="77777777">
            <w:pPr>
              <w:rPr>
                <w:b/>
                <w:sz w:val="26"/>
                <w:szCs w:val="26"/>
              </w:rPr>
              <w:pStyle w:val="P68B1DB1-Normal1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26"/>
                <w:szCs w:val="26"/>
              </w:rPr>
              <w:instrText xml:space="preserve"> FORMCHECKBOX </w:instrTex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sz w:val="26"/>
                <w:szCs w:val="26"/>
              </w:rPr>
              <w:fldChar w:fldCharType="end"/>
            </w:r>
            <w:r>
              <w:rPr>
                <w:b/>
              </w:rPr>
              <w:t>Digitalização</w:t>
            </w:r>
          </w:p>
          <w:p w14:paraId="22BEF5D4" w14:textId="77777777">
            <w:pPr>
              <w:rPr>
                <w:b/>
                <w:sz w:val="26"/>
                <w:szCs w:val="26"/>
              </w:rPr>
              <w:pStyle w:val="P68B1DB1-Normal1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26"/>
                <w:szCs w:val="26"/>
              </w:rPr>
              <w:instrText xml:space="preserve"> FORMCHECKBOX </w:instrTex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sz w:val="26"/>
                <w:szCs w:val="26"/>
              </w:rPr>
              <w:fldChar w:fldCharType="end"/>
            </w:r>
            <w:r>
              <w:rPr>
                <w:b/>
              </w:rPr>
              <w:t>Automatização</w:t>
            </w:r>
          </w:p>
          <w:p w14:paraId="12E98303" w14:textId="77777777">
            <w:pPr>
              <w:rPr>
                <w:b/>
                <w:sz w:val="26"/>
                <w:szCs w:val="26"/>
              </w:rPr>
              <w:pStyle w:val="P68B1DB1-Normal1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26"/>
                <w:szCs w:val="26"/>
              </w:rPr>
              <w:instrText xml:space="preserve"> FORMCHECKBOX </w:instrTex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sz w:val="26"/>
                <w:szCs w:val="26"/>
              </w:rPr>
              <w:fldChar w:fldCharType="end"/>
            </w:r>
            <w:r>
              <w:rPr>
                <w:b/>
              </w:rPr>
              <w:t xml:space="preserve"> Outra causa (menção de qual): ………</w:t>
            </w:r>
          </w:p>
        </w:tc>
      </w:tr>
    </w:tbl>
    <w:p w14:paraId="0C63F4D3" w14:textId="77777777"/>
    <w:p w14:paraId="08CF0F26" w14:textId="77777777">
      <w:pPr>
        <w:rPr>
          <w:b/>
          <w:sz w:val="26"/>
          <w:szCs w:val="2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287"/>
      </w:tblGrid>
      <w:tr w14:paraId="34DE4FEE" w14:textId="77777777">
        <w:tc>
          <w:tcPr>
            <w:tcW w:w="9287" w:type="dxa"/>
            <w:shd w:val="clear" w:color="auto" w:fill="E8E8E8" w:themeFill="background2"/>
          </w:tcPr>
          <w:p w14:paraId="0A84C8D9" w14:textId="77777777">
            <w:pPr>
              <w:rPr>
                <w:b/>
                <w:sz w:val="26"/>
                <w:szCs w:val="26"/>
              </w:rPr>
              <w:pStyle w:val="P68B1DB1-Normal3"/>
            </w:pPr>
            <w:r>
              <w:t>B.1.b.</w:t>
            </w:r>
            <w:r>
              <w:rPr>
                <w:i/>
              </w:rPr>
              <w:t xml:space="preserve"> </w:t>
            </w:r>
            <w:r>
              <w:t xml:space="preserve">Apresentar uma breve descrição dos acontecimentos que conduziram aos despedimentos coletivos previstos:</w:t>
            </w:r>
          </w:p>
          <w:p w14:paraId="2319EE79" w14:textId="454F1CFF">
            <w:pPr>
              <w:rPr>
                <w:sz w:val="26"/>
                <w:szCs w:val="26"/>
              </w:rPr>
              <w:pStyle w:val="P68B1DB1-Normal1"/>
            </w:pPr>
            <w:r>
              <w:t xml:space="preserve">(cf. artigo 8.o-A, n.o 12, alínea e), do Regulamento FEG.)</w:t>
            </w:r>
          </w:p>
        </w:tc>
      </w:tr>
      <w:tr w14:paraId="2FD338EF" w14:textId="77777777">
        <w:tblPrEx>
          <w:shd w:val="clear" w:color="auto" w:fill="auto"/>
        </w:tblPrEx>
        <w:trPr>
          <w:trHeight w:val="1331"/>
        </w:trPr>
        <w:tc>
          <w:tcPr>
            <w:tcW w:w="9287" w:type="dxa"/>
            <w:shd w:val="clear" w:color="auto" w:fill="auto"/>
          </w:tcPr>
          <w:p w14:paraId="41608B77" w14:textId="36FC3B71">
            <w:pPr>
              <w:rPr>
                <w:i/>
                <w:sz w:val="26"/>
                <w:szCs w:val="26"/>
              </w:rPr>
              <w:pStyle w:val="P68B1DB1-Normal1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[Free text]"/>
                  </w:textInput>
                </w:ffData>
              </w:fldChar>
            </w:r>
            <w:bookmarkStart w:id="9" w:name="Text9"/>
            <w:r>
              <w:rPr>
                <w:i/>
                <w:sz w:val="26"/>
                <w:szCs w:val="26"/>
              </w:rPr>
              <w:instrText xml:space="preserve"> FORMTEXT </w:instrTex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  <w:fldChar w:fldCharType="separate"/>
            </w:r>
            <w:r>
              <w:rPr>
                <w:i/>
                <w:sz w:val="26"/>
                <w:szCs w:val="26"/>
              </w:rPr>
              <w:t>[Free text]</w:t>
            </w:r>
            <w:r>
              <w:rPr>
                <w:i/>
                <w:sz w:val="26"/>
                <w:szCs w:val="26"/>
              </w:rPr>
              <w:fldChar w:fldCharType="end"/>
            </w:r>
            <w:bookmarkEnd w:id="9"/>
          </w:p>
        </w:tc>
      </w:tr>
    </w:tbl>
    <w:p w14:paraId="65800021" w14:textId="77777777"/>
    <w:p w14:paraId="1DFF3881" w14:textId="77777777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287"/>
      </w:tblGrid>
      <w:tr w14:paraId="23E58A05" w14:textId="77777777">
        <w:tc>
          <w:tcPr>
            <w:tcW w:w="9287" w:type="dxa"/>
            <w:shd w:val="clear" w:color="auto" w:fill="E8E8E8"/>
          </w:tcPr>
          <w:p w14:paraId="14C40BF8" w14:textId="07184698">
            <w:pPr>
              <w:rPr>
                <w:b/>
                <w:sz w:val="26"/>
                <w:szCs w:val="26"/>
              </w:rPr>
              <w:pStyle w:val="P68B1DB1-Normal3"/>
            </w:pPr>
            <w:r>
              <w:t>B.1.c.</w:t>
            </w:r>
            <w:r>
              <w:rPr>
                <w:i/>
              </w:rPr>
              <w:t xml:space="preserve"> </w:t>
            </w:r>
            <w:r>
              <w:t xml:space="preserve">Se aplicável, descreva</w:t>
            </w:r>
            <w:r>
              <w:rPr>
                <w:i/>
              </w:rPr>
              <w:t xml:space="preserve"> </w:t>
            </w:r>
            <w:r>
              <w:t xml:space="preserve">aqui o nexo de causalidade entre os despedimentos coletivos previstos e os despedimentos coletivos previstos pelos seus fornecedores diretos e produtores a jusante incluídos na presente candidatura:</w:t>
            </w:r>
          </w:p>
          <w:p w14:paraId="400BE88F" w14:textId="4109175A">
            <w:pPr>
              <w:rPr>
                <w:sz w:val="26"/>
                <w:szCs w:val="26"/>
              </w:rPr>
              <w:pStyle w:val="P68B1DB1-Normal1"/>
            </w:pPr>
            <w:r>
              <w:t xml:space="preserve">(cf. artigo 8.o-A, n.o 12, alínea f), do Regulamento FEG.)</w:t>
            </w:r>
          </w:p>
        </w:tc>
      </w:tr>
      <w:tr w14:paraId="0EC2BAE6" w14:textId="77777777">
        <w:tblPrEx>
          <w:shd w:val="clear" w:color="auto" w:fill="auto"/>
        </w:tblPrEx>
        <w:trPr>
          <w:trHeight w:val="1331"/>
        </w:trPr>
        <w:tc>
          <w:tcPr>
            <w:tcW w:w="9287" w:type="dxa"/>
            <w:shd w:val="clear" w:color="auto" w:fill="auto"/>
          </w:tcPr>
          <w:p w14:paraId="37ECB403" w14:textId="77777777">
            <w:pPr>
              <w:rPr>
                <w:i/>
                <w:color w:val="FF0000"/>
              </w:rPr>
              <w:pStyle w:val="P68B1DB1-Normal1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[Free text]"/>
                  </w:textInput>
                </w:ffData>
              </w:fldChar>
            </w:r>
            <w:r>
              <w:rPr>
                <w:i/>
                <w:sz w:val="26"/>
                <w:szCs w:val="26"/>
              </w:rPr>
              <w:instrText xml:space="preserve"> FORMTEXT </w:instrTex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  <w:fldChar w:fldCharType="separate"/>
            </w:r>
            <w:r>
              <w:rPr>
                <w:i/>
                <w:sz w:val="26"/>
                <w:szCs w:val="26"/>
              </w:rPr>
              <w:t>[Free text]</w:t>
            </w:r>
            <w:r>
              <w:rPr>
                <w:i/>
                <w:sz w:val="26"/>
                <w:szCs w:val="26"/>
              </w:rPr>
              <w:fldChar w:fldCharType="end"/>
            </w:r>
          </w:p>
        </w:tc>
      </w:tr>
    </w:tbl>
    <w:p w14:paraId="0A640CA2" w14:textId="77777777">
      <w:pPr>
        <w:rPr>
          <w:b/>
          <w:sz w:val="26"/>
          <w:szCs w:val="26"/>
          <w:u w:val="single"/>
        </w:rPr>
      </w:pPr>
    </w:p>
    <w:p w14:paraId="4AEA98E7" w14:textId="77777777">
      <w:pPr>
        <w:rPr>
          <w:b/>
          <w:sz w:val="26"/>
          <w:szCs w:val="26"/>
          <w:u w:val="single"/>
        </w:rPr>
        <w:sectPr w:rsidR="00BC2EE2" w:rsidRPr="00607682" w:rsidSect="003E6178">
          <w:footerReference w:type="even" r:id="rId13"/>
          <w:footerReference w:type="default" r:id="rId14"/>
          <w:pgSz w:w="11907" w:h="16839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53C0775" w14:textId="6C26C46D">
      <w:pPr>
        <w:rPr>
          <w:b/>
          <w:sz w:val="26"/>
          <w:szCs w:val="26"/>
          <w:u w:val="single"/>
        </w:rPr>
        <w:pStyle w:val="P68B1DB1-Normal6"/>
      </w:pPr>
      <w:r>
        <w:t xml:space="preserve">C – Critérios de intervenção</w:t>
      </w:r>
    </w:p>
    <w:p w14:paraId="7AF6FD26" w14:textId="77777777">
      <w:pPr>
        <w:rPr>
          <w:b/>
          <w:sz w:val="26"/>
          <w:szCs w:val="26"/>
          <w:u w:val="single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6"/>
        <w:gridCol w:w="3017"/>
        <w:gridCol w:w="674"/>
      </w:tblGrid>
      <w:tr w14:paraId="39873E01" w14:textId="14EAC648">
        <w:trPr>
          <w:trHeight w:val="368"/>
        </w:trPr>
        <w:tc>
          <w:tcPr>
            <w:tcW w:w="55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5FA025F9" w14:textId="08C2F491">
            <w:pPr>
              <w:rPr>
                <w:b/>
              </w:rPr>
            </w:pPr>
            <w:r>
              <w:rPr>
                <w:b/>
              </w:rPr>
              <w:t>C.1</w:t>
              <w:tab/>
              <w:t xml:space="preserve">Indique qual dos seguintes critérios de intervenção previstos no artigo 4.o do Regulamento FEG constitui a base do presente pedido:</w:t>
            </w:r>
            <w:r>
              <w:rPr>
                <w:b/>
              </w:rPr>
              <w:br/>
            </w:r>
            <w:r>
              <w:rPr>
                <w:i/>
              </w:rPr>
              <w:t xml:space="preserve">(Assinale apenas uma casa.)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AA73A4" w14:textId="75BDD52B">
            <w:r>
              <w:t xml:space="preserve">Critério 4(2)(d)</w:t>
            </w:r>
          </w:p>
        </w:tc>
        <w:tc>
          <w:tcPr>
            <w:tcW w:w="67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C56C29" w14:textId="54E641A5">
            <w: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14:paraId="645C4FDE" w14:textId="77777777">
        <w:trPr>
          <w:trHeight w:val="368"/>
        </w:trPr>
        <w:tc>
          <w:tcPr>
            <w:tcW w:w="559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3B717E5D" w14:textId="77777777">
            <w:pPr>
              <w:rPr>
                <w:b/>
              </w:rPr>
            </w:pPr>
          </w:p>
        </w:tc>
        <w:tc>
          <w:tcPr>
            <w:tcW w:w="301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0458FC" w14:textId="7F5CC8A5">
            <w:r>
              <w:t xml:space="preserve">Critério 4(3)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0985BD" w14:textId="2118A6F7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14:paraId="25FCE39E" w14:textId="77777777">
        <w:trPr>
          <w:trHeight w:val="368"/>
        </w:trPr>
        <w:tc>
          <w:tcPr>
            <w:tcW w:w="55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4470D7EE" w14:textId="77777777">
            <w:pPr>
              <w:rPr>
                <w:b/>
              </w:rPr>
            </w:pPr>
          </w:p>
        </w:tc>
        <w:tc>
          <w:tcPr>
            <w:tcW w:w="301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1EF9E0D" w14:textId="6630C293">
            <w:r>
              <w:t xml:space="preserve">Critério 4(4)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18AEF6" w14:textId="60D01F5D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36341AF3" w14:textId="77777777">
      <w:pPr>
        <w:rPr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4"/>
        <w:gridCol w:w="3650"/>
        <w:gridCol w:w="2268"/>
      </w:tblGrid>
      <w:tr w14:paraId="4499869B" w14:textId="77777777">
        <w:trPr>
          <w:trHeight w:val="67"/>
        </w:trPr>
        <w:tc>
          <w:tcPr>
            <w:tcW w:w="932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07FAA171" w14:textId="3D034098">
            <w:pPr>
              <w:rPr>
                <w:b/>
                <w:sz w:val="26"/>
                <w:szCs w:val="26"/>
              </w:rPr>
              <w:pStyle w:val="P68B1DB1-Normal3"/>
            </w:pPr>
            <w:r>
              <w:t xml:space="preserve">C.2 Se o pedido se basear no critério 4, n.o 2, alínea d) [também os casos previstos no artigo 4.o, n.os 3 e 4, que se desviem dos requisitos previstos no artigo 4.o, n.o 2, alínea d)]. Indique o seguinte:</w:t>
            </w:r>
          </w:p>
          <w:p w14:paraId="35101244" w14:textId="74A9F1E6">
            <w:pPr>
              <w:rPr>
                <w:sz w:val="26"/>
                <w:szCs w:val="26"/>
              </w:rPr>
              <w:pStyle w:val="P68B1DB1-Normal1"/>
            </w:pPr>
            <w:r>
              <w:t xml:space="preserve">(cf. artigo 8.o-A, n.o 12, alíneas a) e b), do Regulamento FEG.)</w:t>
            </w:r>
          </w:p>
        </w:tc>
      </w:tr>
      <w:tr w14:paraId="7A7E068B" w14:textId="77777777">
        <w:trPr>
          <w:trHeight w:val="596"/>
        </w:trPr>
        <w:tc>
          <w:tcPr>
            <w:tcW w:w="340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00A0DD5A" w14:textId="216E407A">
            <w:pPr>
              <w:rPr>
                <w:sz w:val="26"/>
                <w:szCs w:val="26"/>
              </w:rPr>
              <w:pStyle w:val="P68B1DB1-Normal1"/>
            </w:pPr>
            <w:r>
              <w:t xml:space="preserve">Data(s) em que a empresa enviou aos representantes dos trabalhadores a(s) comunicação(ões) escrita(s) contendo, nomeadamente, o número e as categorias de trabalhadores a despedir, em conformidade com o artigo 2.o, n.o 3, segundo parágrafo, da Diretiva 98/59/CE</w:t>
            </w:r>
          </w:p>
        </w:tc>
        <w:tc>
          <w:tcPr>
            <w:tcW w:w="3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856487" w14:textId="250D034D">
            <w:r>
              <w:t xml:space="preserve">Data (por</w:t>
            </w:r>
            <w:r>
              <w:rPr>
                <w:i/>
              </w:rPr>
              <w:t xml:space="preserve"> ordem cronológica, começando pela primeira comunicação)</w:t>
            </w:r>
          </w:p>
          <w:p w14:paraId="7D4AE091" w14:textId="77777777"/>
          <w:p w14:paraId="3A73AA06" w14:textId="098340AE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1 January 2000"/>
                    <w:format w:val="d MMMM yyyy"/>
                  </w:textInput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1 January 2000</w:t>
            </w:r>
            <w:r>
              <w:rPr/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514FA6" w14:textId="0B55015F">
            <w:r>
              <w:t xml:space="preserve">Número de pessoas em causa:</w:t>
            </w:r>
          </w:p>
          <w:p w14:paraId="1D79EC96" w14:textId="77777777"/>
          <w:p w14:paraId="3A5E9C7E" w14:textId="77777777"/>
          <w:p w14:paraId="3658749A" w14:textId="20354128">
            <w:pPr>
              <w:rPr>
                <w:sz w:val="26"/>
                <w:szCs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999</w:t>
            </w:r>
            <w:r>
              <w:rPr/>
              <w:fldChar w:fldCharType="end"/>
            </w:r>
          </w:p>
        </w:tc>
      </w:tr>
      <w:tr w14:paraId="0A01C8D5" w14:textId="77777777">
        <w:trPr>
          <w:trHeight w:val="596"/>
        </w:trPr>
        <w:tc>
          <w:tcPr>
            <w:tcW w:w="34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4815661F" w14:textId="77777777">
            <w:pPr>
              <w:rPr>
                <w:sz w:val="26"/>
                <w:szCs w:val="26"/>
              </w:rPr>
            </w:pPr>
          </w:p>
        </w:tc>
        <w:tc>
          <w:tcPr>
            <w:tcW w:w="3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A4FC66" w14:textId="13DEB1FD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1 January 2000"/>
                    <w:format w:val="d MMMM yyyy"/>
                  </w:textInput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1 January 2000</w:t>
            </w:r>
            <w:r>
              <w:rPr/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FB97F7" w14:textId="3BA3F440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999</w:t>
            </w:r>
            <w:r>
              <w:rPr/>
              <w:fldChar w:fldCharType="end"/>
            </w:r>
          </w:p>
        </w:tc>
      </w:tr>
      <w:tr w14:paraId="246DE275" w14:textId="77777777">
        <w:trPr>
          <w:trHeight w:val="596"/>
        </w:trPr>
        <w:tc>
          <w:tcPr>
            <w:tcW w:w="34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01824EA7" w14:textId="77777777">
            <w:pPr>
              <w:rPr>
                <w:sz w:val="26"/>
                <w:szCs w:val="26"/>
              </w:rPr>
            </w:pPr>
          </w:p>
        </w:tc>
        <w:tc>
          <w:tcPr>
            <w:tcW w:w="3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C608F7" w14:textId="2FCAFCD3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1 January 2000"/>
                    <w:format w:val="d MMMM yyyy"/>
                  </w:textInput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1 January 2000</w:t>
            </w:r>
            <w:r>
              <w:rPr/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1003C7" w14:textId="64944896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999</w:t>
            </w:r>
            <w:r>
              <w:rPr/>
              <w:fldChar w:fldCharType="end"/>
            </w:r>
          </w:p>
        </w:tc>
      </w:tr>
      <w:tr w14:paraId="6107AD12" w14:textId="77777777">
        <w:trPr>
          <w:trHeight w:val="596"/>
        </w:trPr>
        <w:tc>
          <w:tcPr>
            <w:tcW w:w="34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26955695" w14:textId="77777777">
            <w:pPr>
              <w:rPr>
                <w:sz w:val="26"/>
                <w:szCs w:val="26"/>
              </w:rPr>
            </w:pPr>
          </w:p>
        </w:tc>
        <w:tc>
          <w:tcPr>
            <w:tcW w:w="3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BE9CF3" w14:textId="615EF540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1 January 2000"/>
                    <w:format w:val="d MMMM yyyy"/>
                  </w:textInput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1 January 2000</w:t>
            </w:r>
            <w:r>
              <w:rPr/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274ED2" w14:textId="30A85253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999</w:t>
            </w:r>
            <w:r>
              <w:rPr/>
              <w:fldChar w:fldCharType="end"/>
            </w:r>
          </w:p>
        </w:tc>
      </w:tr>
      <w:tr w14:paraId="583AECAD" w14:textId="77777777">
        <w:trPr>
          <w:trHeight w:val="596"/>
        </w:trPr>
        <w:tc>
          <w:tcPr>
            <w:tcW w:w="34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14A1E24B" w14:textId="77777777">
            <w:pPr>
              <w:rPr>
                <w:sz w:val="26"/>
                <w:szCs w:val="26"/>
              </w:rPr>
            </w:pPr>
          </w:p>
        </w:tc>
        <w:tc>
          <w:tcPr>
            <w:tcW w:w="36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7EB5C7" w14:textId="12F376E3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1 January 2000"/>
                    <w:format w:val="d MMMM yyyy"/>
                  </w:textInput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1 January 2000</w:t>
            </w:r>
            <w:r>
              <w:rPr/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1731D62" w14:textId="2986286E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999</w:t>
            </w:r>
            <w:r>
              <w:rPr/>
              <w:fldChar w:fldCharType="end"/>
            </w:r>
          </w:p>
        </w:tc>
      </w:tr>
      <w:tr w14:paraId="17312092" w14:textId="77777777">
        <w:trPr>
          <w:trHeight w:val="55"/>
        </w:trPr>
        <w:tc>
          <w:tcPr>
            <w:tcW w:w="70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9AF039" w14:textId="2E8AC850">
            <w:pPr>
              <w:rPr>
                <w:sz w:val="26"/>
                <w:szCs w:val="26"/>
              </w:rPr>
              <w:pStyle w:val="P68B1DB1-Normal1"/>
            </w:pPr>
            <w:r>
              <w:t xml:space="preserve">Número total de trabalhadores afetados por despedimentos iminentes</w:t>
            </w:r>
            <w:r>
              <w:br/>
            </w:r>
            <w:r>
              <w:rPr>
                <w:i/>
              </w:rPr>
              <w:t xml:space="preserve">(Nota: Este número deve ser de, pelo menos, 200)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7E5DC8" w14:textId="77777777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999</w:t>
            </w:r>
            <w:r>
              <w:rPr/>
              <w:fldChar w:fldCharType="end"/>
            </w:r>
          </w:p>
          <w:p w14:paraId="43FE8B41" w14:textId="1FA81C38">
            <w:pPr>
              <w:rPr>
                <w:sz w:val="26"/>
                <w:szCs w:val="26"/>
              </w:rPr>
            </w:pPr>
          </w:p>
        </w:tc>
      </w:tr>
    </w:tbl>
    <w:p w14:paraId="098CFFA3" w14:textId="77777777">
      <w:pPr>
        <w:rPr>
          <w:sz w:val="26"/>
          <w:szCs w:val="26"/>
        </w:rPr>
      </w:pPr>
    </w:p>
    <w:tbl>
      <w:tblPr>
        <w:tblW w:w="500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8E8E8" w:themeFill="background2"/>
        <w:tblLook w:val="01E0" w:firstRow="1" w:lastRow="1" w:firstColumn="1" w:lastColumn="1" w:noHBand="0" w:noVBand="0"/>
      </w:tblPr>
      <w:tblGrid>
        <w:gridCol w:w="9294"/>
      </w:tblGrid>
      <w:tr w14:paraId="16F86A7E" w14:textId="77777777">
        <w:tc>
          <w:tcPr>
            <w:tcW w:w="5000" w:type="pct"/>
            <w:shd w:val="clear" w:color="auto" w:fill="E8E8E8" w:themeFill="background2"/>
          </w:tcPr>
          <w:p w14:paraId="496958F8" w14:textId="523A6147">
            <w:pPr>
              <w:rPr>
                <w:b/>
                <w:sz w:val="26"/>
                <w:szCs w:val="26"/>
              </w:rPr>
              <w:pStyle w:val="P68B1DB1-Normal7"/>
            </w:pPr>
            <w:r>
              <w:rPr>
                <w:sz w:val="26"/>
                <w:szCs w:val="26"/>
              </w:rPr>
              <w:t>C.3</w:t>
              <w:tab/>
              <w:t xml:space="preserve">Se o pedido </w:t>
            </w:r>
            <w:r>
              <w:t xml:space="preserve">se basear no critério 4, n.o 3,</w:t>
            </w:r>
            <w:r>
              <w:rPr>
                <w:sz w:val="26"/>
                <w:szCs w:val="26"/>
              </w:rPr>
              <w:t xml:space="preserve"> «mercado de trabalho de pequena dimensão», explicar por que razão o mercado de trabalho em causa deve ser considerado um mercado de trabalho de pequena dimensão e fornecer informações pormenorizadas sobre as especificidades do mercado de trabalho em causa:</w:t>
            </w:r>
          </w:p>
          <w:p w14:paraId="6986F0FE" w14:textId="77777777">
            <w:pPr>
              <w:rPr>
                <w:sz w:val="26"/>
                <w:szCs w:val="26"/>
              </w:rPr>
              <w:pStyle w:val="P68B1DB1-Normal1"/>
            </w:pPr>
            <w:r>
              <w:t xml:space="preserve">(cf. artigo 4.o, n.o 3, do Regulamento FEG.)</w:t>
            </w:r>
          </w:p>
          <w:p w14:paraId="78D82460" w14:textId="77777777">
            <w:pPr>
              <w:rPr>
                <w:b/>
                <w:sz w:val="26"/>
                <w:szCs w:val="26"/>
              </w:rPr>
              <w:pStyle w:val="P68B1DB1-Normal1"/>
            </w:pPr>
            <w:r>
              <w:rPr>
                <w:i/>
              </w:rPr>
              <w:t xml:space="preserve">Esta explicação deve fornecer informações suficientemente pormenorizadas para permitir à Comissão avaliar se as especificidades do mercado de trabalho em causa justificam uma contribuição financeira do FEG.</w:t>
            </w:r>
            <w:r>
              <w:t xml:space="preserve"> </w:t>
            </w:r>
          </w:p>
        </w:tc>
      </w:tr>
    </w:tbl>
    <w:p w14:paraId="1B031229" w14:textId="77777777"/>
    <w:tbl>
      <w:tblPr>
        <w:tblW w:w="500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294"/>
      </w:tblGrid>
      <w:tr w14:paraId="0B9D817D" w14:textId="77777777">
        <w:trPr>
          <w:trHeight w:val="1409"/>
        </w:trPr>
        <w:tc>
          <w:tcPr>
            <w:tcW w:w="5000" w:type="pct"/>
            <w:shd w:val="clear" w:color="auto" w:fill="E8E8E8" w:themeFill="background2"/>
          </w:tcPr>
          <w:p w14:paraId="5FDC631E" w14:textId="72BFD97D">
            <w:pPr>
              <w:rPr>
                <w:b/>
                <w:sz w:val="26"/>
                <w:szCs w:val="26"/>
              </w:rPr>
              <w:pStyle w:val="P68B1DB1-Normal3"/>
            </w:pPr>
            <w:r>
              <w:t xml:space="preserve">C.4 Se o pedido se basear no critério 4(4) «Circunstâncias excecionais», fornecer informações pormenorizadas sobre a natureza dessas circunstâncias e explicar por que razão devem ser consideradas excecionais: </w:t>
            </w:r>
          </w:p>
          <w:p w14:paraId="24D366E4" w14:textId="77777777">
            <w:pPr>
              <w:rPr>
                <w:i/>
                <w:sz w:val="26"/>
                <w:szCs w:val="26"/>
              </w:rPr>
              <w:pStyle w:val="P68B1DB1-Normal8"/>
            </w:pPr>
            <w:r>
              <w:t xml:space="preserve">(cf. artigo 4.o, n.o 4, do Regulamento FEG.)</w:t>
            </w:r>
          </w:p>
          <w:p w14:paraId="5D1F0F5E" w14:textId="77777777">
            <w:pPr>
              <w:rPr>
                <w:i/>
                <w:sz w:val="26"/>
                <w:szCs w:val="26"/>
              </w:rPr>
              <w:pStyle w:val="P68B1DB1-Normal8"/>
            </w:pPr>
            <w:r>
              <w:t xml:space="preserve">Esta explicação deve fornecer informações suficientemente pormenorizadas para permitir à Comissão avaliar se as circunstâncias são de natureza suficientemente excecional para justificar uma contribuição financeira do FEG. </w:t>
            </w:r>
          </w:p>
        </w:tc>
      </w:tr>
      <w:tr w14:paraId="44316805" w14:textId="77777777">
        <w:trPr>
          <w:trHeight w:val="1409"/>
        </w:trPr>
        <w:tc>
          <w:tcPr>
            <w:tcW w:w="5000" w:type="pct"/>
            <w:shd w:val="clear" w:color="auto" w:fill="auto"/>
          </w:tcPr>
          <w:p w14:paraId="347D40F3" w14:textId="684E68C7">
            <w:pPr>
              <w:rPr>
                <w:i/>
                <w:sz w:val="26"/>
                <w:szCs w:val="26"/>
              </w:rPr>
              <w:pStyle w:val="P68B1DB1-Normal1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Free text"/>
                  </w:textInput>
                </w:ffData>
              </w:fldChar>
            </w:r>
            <w:r>
              <w:rPr>
                <w:iCs/>
                <w:sz w:val="26"/>
                <w:szCs w:val="26"/>
              </w:rPr>
              <w:instrText xml:space="preserve"> FORMTEXT </w:instrText>
            </w:r>
            <w:r>
              <w:rPr>
                <w:iCs/>
                <w:sz w:val="26"/>
                <w:szCs w:val="26"/>
              </w:rPr>
            </w:r>
            <w:r>
              <w:rPr>
                <w:iCs/>
                <w:sz w:val="26"/>
                <w:szCs w:val="26"/>
              </w:rPr>
              <w:fldChar w:fldCharType="separate"/>
            </w:r>
            <w:r>
              <w:rPr>
                <w:iCs/>
                <w:sz w:val="26"/>
                <w:szCs w:val="26"/>
              </w:rPr>
              <w:t>Free text</w:t>
            </w:r>
            <w:r>
              <w:rPr>
                <w:iCs/>
                <w:sz w:val="26"/>
                <w:szCs w:val="26"/>
              </w:rPr>
              <w:fldChar w:fldCharType="end"/>
            </w:r>
          </w:p>
        </w:tc>
      </w:tr>
    </w:tbl>
    <w:p w14:paraId="602E5429" w14:textId="77777777"/>
    <w:p w14:paraId="6395030D" w14:textId="77777777"/>
    <w:p w14:paraId="6EDEF68D" w14:textId="77777777">
      <w:pPr>
        <w:rPr>
          <w:sz w:val="26"/>
          <w:szCs w:val="26"/>
        </w:rPr>
        <w:sectPr w:rsidR="00FE0E35" w:rsidRPr="00607682" w:rsidSect="008A2365">
          <w:pgSz w:w="11907" w:h="16839" w:code="9"/>
          <w:pgMar w:top="1276" w:right="1418" w:bottom="1276" w:left="1418" w:header="709" w:footer="709" w:gutter="0"/>
          <w:cols w:space="708"/>
          <w:titlePg/>
          <w:docGrid w:linePitch="360"/>
        </w:sectPr>
      </w:pPr>
    </w:p>
    <w:p w14:paraId="524CC426" w14:textId="3413BC79">
      <w:pPr>
        <w:rPr>
          <w:b/>
          <w:sz w:val="26"/>
          <w:szCs w:val="26"/>
          <w:u w:val="single"/>
        </w:rPr>
        <w:pStyle w:val="P68B1DB1-Normal6"/>
      </w:pPr>
      <w:r>
        <w:t xml:space="preserve">D – Trabalhadores elegíveis como beneficiários</w:t>
      </w:r>
    </w:p>
    <w:p w14:paraId="660DC1D1" w14:textId="77777777">
      <w:pPr>
        <w:rPr>
          <w:b/>
          <w:sz w:val="26"/>
          <w:szCs w:val="26"/>
          <w:u w:val="single"/>
        </w:rPr>
      </w:pPr>
    </w:p>
    <w:tbl>
      <w:tblPr>
        <w:tblW w:w="9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294"/>
      </w:tblGrid>
      <w:tr w14:paraId="5031D541" w14:textId="77777777">
        <w:trPr>
          <w:trHeight w:val="75"/>
        </w:trPr>
        <w:tc>
          <w:tcPr>
            <w:tcW w:w="9294" w:type="dxa"/>
            <w:shd w:val="clear" w:color="auto" w:fill="E8E8E8" w:themeFill="background2"/>
          </w:tcPr>
          <w:p w14:paraId="38D14ADD" w14:textId="3130000D">
            <w:pPr>
              <w:rPr>
                <w:b/>
                <w:sz w:val="26"/>
                <w:szCs w:val="26"/>
              </w:rPr>
              <w:pStyle w:val="P68B1DB1-Normal3"/>
            </w:pPr>
            <w:r>
              <w:t>D.1</w:t>
              <w:tab/>
              <w:t xml:space="preserve">Número de beneficiários elegíveis, ou seja, o número de trabalhadores afetados por despedimento iminente na empresa requerente, tal como indicado nas comunicações escritas em conformidade com o artigo 2.o, n.o 3, segundo parágrafo, da Diretiva 98/59/CE.</w:t>
            </w:r>
          </w:p>
        </w:tc>
      </w:tr>
      <w:tr w14:paraId="79018D1A" w14:textId="77777777">
        <w:trPr>
          <w:trHeight w:val="75"/>
        </w:trPr>
        <w:tc>
          <w:tcPr>
            <w:tcW w:w="9294" w:type="dxa"/>
            <w:shd w:val="clear" w:color="auto" w:fill="auto"/>
          </w:tcPr>
          <w:p w14:paraId="22CEF7B5" w14:textId="10AA7F5A">
            <w:pPr>
              <w:rPr>
                <w:b/>
                <w:sz w:val="26"/>
                <w:szCs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999</w:t>
            </w:r>
            <w:r>
              <w:rPr/>
              <w:fldChar w:fldCharType="end"/>
            </w:r>
          </w:p>
        </w:tc>
      </w:tr>
    </w:tbl>
    <w:p w14:paraId="4B8F210C" w14:textId="77777777">
      <w:pPr>
        <w:rPr>
          <w:b/>
          <w:sz w:val="26"/>
          <w:szCs w:val="26"/>
          <w:u w:val="single"/>
        </w:rPr>
      </w:pPr>
    </w:p>
    <w:tbl>
      <w:tblPr>
        <w:tblW w:w="9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294"/>
      </w:tblGrid>
      <w:tr w14:paraId="14669E43" w14:textId="77777777">
        <w:trPr>
          <w:trHeight w:val="75"/>
        </w:trPr>
        <w:tc>
          <w:tcPr>
            <w:tcW w:w="9294" w:type="dxa"/>
            <w:shd w:val="clear" w:color="auto" w:fill="E8E8E8"/>
          </w:tcPr>
          <w:p w14:paraId="4FB957B5" w14:textId="6AE330A8">
            <w:pPr>
              <w:rPr>
                <w:b/>
                <w:sz w:val="26"/>
                <w:szCs w:val="26"/>
              </w:rPr>
              <w:pStyle w:val="P68B1DB1-Normal3"/>
            </w:pPr>
            <w:r>
              <w:t>D.2</w:t>
              <w:tab/>
              <w:t xml:space="preserve">O número de trabalhadores adicionais elegíveis como beneficiários, que são trabalhadores afetados por despedimento iminente nos fornecedores diretos e produtores a jusante da empresa, em conformidade com o artigo 2.o, n.o 3, segundo parágrafo, da Diretiva 98/59/CE.  </w:t>
            </w:r>
          </w:p>
        </w:tc>
      </w:tr>
      <w:tr w14:paraId="7CF6CC1C" w14:textId="77777777">
        <w:trPr>
          <w:trHeight w:val="75"/>
        </w:trPr>
        <w:tc>
          <w:tcPr>
            <w:tcW w:w="9294" w:type="dxa"/>
            <w:shd w:val="clear" w:color="auto" w:fill="auto"/>
          </w:tcPr>
          <w:p w14:paraId="3FD22C35" w14:textId="77777777">
            <w:pPr>
              <w:rPr>
                <w:b/>
                <w:sz w:val="26"/>
                <w:szCs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999</w:t>
            </w:r>
            <w:r>
              <w:rPr/>
              <w:fldChar w:fldCharType="end"/>
            </w:r>
          </w:p>
        </w:tc>
      </w:tr>
      <w:tr w14:paraId="4428543F" w14:textId="77777777">
        <w:trPr>
          <w:trHeight w:val="75"/>
        </w:trPr>
        <w:tc>
          <w:tcPr>
            <w:tcW w:w="9294" w:type="dxa"/>
            <w:shd w:val="clear" w:color="auto" w:fill="E8E8E8" w:themeFill="background2"/>
          </w:tcPr>
          <w:p w14:paraId="7C618495" w14:textId="36EAC7C5">
            <w:pPr>
              <w:rPr>
                <w:b/>
                <w:sz w:val="26"/>
                <w:szCs w:val="26"/>
              </w:rPr>
              <w:pStyle w:val="P68B1DB1-Normal3"/>
            </w:pPr>
            <w:r>
              <w:t xml:space="preserve">D.2.a Datas das comunicações escritas dos fornecedores diretos e dos produtores a jusante aos representantes dos trabalhadores</w:t>
            </w:r>
          </w:p>
        </w:tc>
      </w:tr>
      <w:tr w14:paraId="40C3D5FB" w14:textId="77777777">
        <w:trPr>
          <w:trHeight w:val="75"/>
        </w:trPr>
        <w:tc>
          <w:tcPr>
            <w:tcW w:w="9294" w:type="dxa"/>
            <w:shd w:val="clear" w:color="auto" w:fill="auto"/>
          </w:tcPr>
          <w:p w14:paraId="18278FC9" w14:textId="5287B270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1 January 2000"/>
                    <w:format w:val="d MMMM yyyy"/>
                  </w:textInput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1 January 2000</w:t>
            </w:r>
            <w:r>
              <w:rPr/>
              <w:fldChar w:fldCharType="end"/>
            </w:r>
          </w:p>
        </w:tc>
      </w:tr>
    </w:tbl>
    <w:p w14:paraId="7FCBAD1C" w14:textId="77777777">
      <w:pPr>
        <w:rPr>
          <w:b/>
          <w:sz w:val="26"/>
          <w:szCs w:val="26"/>
          <w:u w:val="single"/>
        </w:rPr>
      </w:pPr>
    </w:p>
    <w:p w14:paraId="349786C3" w14:textId="77777777">
      <w:pPr>
        <w:rPr>
          <w:b/>
          <w:sz w:val="26"/>
          <w:szCs w:val="26"/>
          <w:u w:val="single"/>
        </w:rPr>
      </w:pPr>
    </w:p>
    <w:tbl>
      <w:tblPr>
        <w:tblW w:w="9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294"/>
      </w:tblGrid>
      <w:tr w14:paraId="4066DF4A" w14:textId="77777777">
        <w:trPr>
          <w:trHeight w:val="75"/>
        </w:trPr>
        <w:tc>
          <w:tcPr>
            <w:tcW w:w="9294" w:type="dxa"/>
            <w:shd w:val="clear" w:color="auto" w:fill="E8E8E8"/>
          </w:tcPr>
          <w:p w14:paraId="37367D04" w14:textId="3120B320">
            <w:pPr>
              <w:rPr>
                <w:b/>
                <w:sz w:val="26"/>
                <w:szCs w:val="26"/>
                <w:highlight w:val="yellow"/>
              </w:rPr>
              <w:pStyle w:val="P68B1DB1-Normal3"/>
            </w:pPr>
            <w:r>
              <w:t>D.3</w:t>
              <w:tab/>
              <w:t xml:space="preserve">Número total de beneficiários elegíveis (D.1 + D.2).</w:t>
            </w:r>
            <w:r>
              <w:rPr>
                <w:highlight w:val="yellow"/>
              </w:rPr>
              <w:t xml:space="preserve">  </w:t>
            </w:r>
          </w:p>
        </w:tc>
      </w:tr>
      <w:tr w14:paraId="65306E63" w14:textId="77777777">
        <w:trPr>
          <w:trHeight w:val="75"/>
        </w:trPr>
        <w:tc>
          <w:tcPr>
            <w:tcW w:w="9294" w:type="dxa"/>
            <w:shd w:val="clear" w:color="auto" w:fill="auto"/>
          </w:tcPr>
          <w:p w14:paraId="4590F5BF" w14:textId="77777777">
            <w:pPr>
              <w:rPr>
                <w:b/>
                <w:sz w:val="26"/>
                <w:szCs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999</w:t>
            </w:r>
            <w:r>
              <w:rPr/>
              <w:fldChar w:fldCharType="end"/>
            </w:r>
          </w:p>
        </w:tc>
      </w:tr>
    </w:tbl>
    <w:p w14:paraId="2B5D940A" w14:textId="77777777">
      <w:pPr>
        <w:rPr>
          <w:b/>
          <w:sz w:val="26"/>
          <w:szCs w:val="26"/>
          <w:u w:val="single"/>
        </w:rPr>
      </w:pPr>
    </w:p>
    <w:p w14:paraId="47E6FB4C" w14:textId="77777777">
      <w:pPr>
        <w:rPr>
          <w:b/>
          <w:sz w:val="26"/>
          <w:szCs w:val="26"/>
          <w:u w:val="single"/>
        </w:rPr>
      </w:pPr>
    </w:p>
    <w:p w14:paraId="158D6E75" w14:textId="77777777">
      <w:pPr>
        <w:rPr>
          <w:b/>
          <w:sz w:val="26"/>
          <w:szCs w:val="26"/>
          <w:u w:val="single"/>
        </w:rPr>
        <w:sectPr w:rsidR="00570392" w:rsidRPr="00607682" w:rsidSect="003E6178">
          <w:pgSz w:w="11907" w:h="16839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377E4795" w14:textId="79F8990B">
      <w:pPr>
        <w:rPr>
          <w:b/>
          <w:sz w:val="26"/>
          <w:szCs w:val="26"/>
          <w:u w:val="single"/>
        </w:rPr>
        <w:pStyle w:val="P68B1DB1-Normal6"/>
      </w:pPr>
      <w:r>
        <w:t xml:space="preserve">E – Trabalhadores visados como beneficiários</w:t>
      </w:r>
    </w:p>
    <w:p w14:paraId="028CF53A" w14:textId="77777777">
      <w:pPr>
        <w:rPr>
          <w:b/>
          <w:sz w:val="26"/>
          <w:szCs w:val="26"/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4732"/>
        <w:gridCol w:w="2355"/>
      </w:tblGrid>
      <w:tr w14:paraId="009FC118" w14:textId="77777777">
        <w:trPr>
          <w:trHeight w:val="510"/>
        </w:trPr>
        <w:tc>
          <w:tcPr>
            <w:tcW w:w="69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74A85A3B" w14:textId="74B7D529">
            <w:pPr>
              <w:rPr>
                <w:b/>
                <w:sz w:val="26"/>
                <w:szCs w:val="26"/>
              </w:rPr>
              <w:pStyle w:val="P68B1DB1-Normal3"/>
            </w:pPr>
            <w:r>
              <w:t>E.1</w:t>
              <w:tab/>
              <w:t xml:space="preserve">Indique o número total de trabalhadores visados como beneficiários (aqueles que, de entre o total de trabalhadores elegíveis como beneficiários, deverão participar nas medidas propostas):</w:t>
            </w:r>
          </w:p>
          <w:p w14:paraId="799A710F" w14:textId="676A1E3A">
            <w:pPr>
              <w:rPr>
                <w:i/>
                <w:sz w:val="26"/>
                <w:szCs w:val="26"/>
              </w:rPr>
              <w:pStyle w:val="P68B1DB1-Normal8"/>
            </w:pPr>
            <w:r>
              <w:t xml:space="preserve">NB: O número total de beneficiários visados não pode exceder o número de beneficiários elegíveis</w:t>
            </w:r>
          </w:p>
        </w:tc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F0454F" w14:textId="2C596064">
            <w:pPr>
              <w:rPr>
                <w:i/>
                <w:sz w:val="26"/>
                <w:szCs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999</w:t>
            </w:r>
            <w:r>
              <w:rPr/>
              <w:fldChar w:fldCharType="end"/>
            </w:r>
          </w:p>
        </w:tc>
      </w:tr>
      <w:tr w14:paraId="1173FD95" w14:textId="77777777">
        <w:tc>
          <w:tcPr>
            <w:tcW w:w="932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0BBF5D96" w14:textId="77777777">
            <w:pPr>
              <w:rPr>
                <w:b/>
                <w:sz w:val="26"/>
                <w:szCs w:val="26"/>
              </w:rPr>
            </w:pPr>
            <w:r>
              <w:rPr>
                <w:b/>
              </w:rPr>
              <w:t xml:space="preserve">Apresentar uma repartição do número de </w:t>
            </w:r>
            <w:r>
              <w:rPr>
                <w:b/>
                <w:sz w:val="26"/>
                <w:szCs w:val="26"/>
              </w:rPr>
              <w:t xml:space="preserve">beneficiários visados, por género, faixa etária e nível de habilitações:</w:t>
            </w:r>
            <w:r>
              <w:rPr>
                <w:rStyle w:val="FootnoteReference"/>
                <w:sz w:val="26"/>
                <w:szCs w:val="26"/>
              </w:rPr>
              <w:footnoteReference w:id="4"/>
            </w:r>
          </w:p>
          <w:p w14:paraId="4775E8E2" w14:textId="17EEC9EE">
            <w:pPr>
              <w:rPr>
                <w:b/>
                <w:sz w:val="26"/>
                <w:szCs w:val="26"/>
              </w:rPr>
              <w:pStyle w:val="P68B1DB1-Normal1"/>
            </w:pPr>
            <w:r>
              <w:t xml:space="preserve">(cf. artigo 8.o-A, n.o 12, alínea j), do Regulamento FEG.)</w:t>
            </w:r>
          </w:p>
        </w:tc>
      </w:tr>
      <w:tr w14:paraId="0831913B" w14:textId="77777777">
        <w:trPr>
          <w:trHeight w:val="33"/>
        </w:trPr>
        <w:tc>
          <w:tcPr>
            <w:tcW w:w="2235" w:type="dxa"/>
            <w:vMerge w:val="restart"/>
            <w:tcBorders>
              <w:left w:val="single" w:sz="12" w:space="0" w:color="auto"/>
            </w:tcBorders>
            <w:shd w:val="clear" w:color="auto" w:fill="E8E8E8" w:themeFill="background2"/>
          </w:tcPr>
          <w:p w14:paraId="29D40643" w14:textId="77777777">
            <w:pPr>
              <w:rPr>
                <w:b/>
                <w:sz w:val="26"/>
                <w:szCs w:val="26"/>
              </w:rPr>
              <w:pStyle w:val="P68B1DB1-Normal1"/>
            </w:pPr>
            <w:r>
              <w:t xml:space="preserve">a) Género:</w:t>
            </w:r>
          </w:p>
        </w:tc>
        <w:tc>
          <w:tcPr>
            <w:tcW w:w="4732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4600F69B" w14:textId="77777777">
            <w:pPr>
              <w:rPr>
                <w:b/>
                <w:sz w:val="26"/>
                <w:szCs w:val="26"/>
              </w:rPr>
              <w:pStyle w:val="P68B1DB1-Normal1"/>
            </w:pPr>
            <w:r>
              <w:t>Homens:</w:t>
            </w:r>
          </w:p>
        </w:tc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016FFA" w14:textId="0DB59284">
            <w:pPr>
              <w:rPr>
                <w:iCs/>
                <w:sz w:val="26"/>
                <w:szCs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999</w:t>
            </w:r>
            <w:r>
              <w:rPr/>
              <w:fldChar w:fldCharType="end"/>
            </w:r>
          </w:p>
        </w:tc>
      </w:tr>
      <w:tr w14:paraId="0CC7D5C6" w14:textId="77777777">
        <w:trPr>
          <w:trHeight w:val="33"/>
        </w:trPr>
        <w:tc>
          <w:tcPr>
            <w:tcW w:w="2235" w:type="dxa"/>
            <w:vMerge/>
            <w:tcBorders>
              <w:left w:val="single" w:sz="12" w:space="0" w:color="auto"/>
            </w:tcBorders>
            <w:shd w:val="clear" w:color="auto" w:fill="E8E8E8" w:themeFill="background2"/>
          </w:tcPr>
          <w:p w14:paraId="709D3BE1" w14:textId="77777777">
            <w:pPr>
              <w:rPr>
                <w:sz w:val="26"/>
                <w:szCs w:val="26"/>
              </w:rPr>
            </w:pPr>
          </w:p>
        </w:tc>
        <w:tc>
          <w:tcPr>
            <w:tcW w:w="4732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5B0F1076" w14:textId="77777777">
            <w:pPr>
              <w:rPr>
                <w:sz w:val="26"/>
                <w:szCs w:val="26"/>
              </w:rPr>
              <w:pStyle w:val="P68B1DB1-Normal1"/>
            </w:pPr>
            <w:r>
              <w:t>Mulheres:</w:t>
            </w:r>
          </w:p>
        </w:tc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F76418" w14:textId="5DEF00BA">
            <w:pPr>
              <w:rPr>
                <w:iCs/>
                <w:sz w:val="26"/>
                <w:szCs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999</w:t>
            </w:r>
            <w:r>
              <w:rPr/>
              <w:fldChar w:fldCharType="end"/>
            </w:r>
          </w:p>
        </w:tc>
      </w:tr>
      <w:tr w14:paraId="39D45AC2" w14:textId="77777777">
        <w:tc>
          <w:tcPr>
            <w:tcW w:w="2235" w:type="dxa"/>
            <w:vMerge/>
            <w:tcBorders>
              <w:left w:val="single" w:sz="12" w:space="0" w:color="auto"/>
            </w:tcBorders>
            <w:shd w:val="clear" w:color="auto" w:fill="E8E8E8" w:themeFill="background2"/>
          </w:tcPr>
          <w:p w14:paraId="6960B384" w14:textId="77777777">
            <w:pPr>
              <w:rPr>
                <w:sz w:val="26"/>
                <w:szCs w:val="26"/>
              </w:rPr>
            </w:pPr>
          </w:p>
        </w:tc>
        <w:tc>
          <w:tcPr>
            <w:tcW w:w="4732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3DD3BDB3" w14:textId="777777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Não binário</w:t>
            </w:r>
            <w:r>
              <w:rPr>
                <w:rStyle w:val="FootnoteReference"/>
                <w:sz w:val="26"/>
                <w:szCs w:val="26"/>
              </w:rPr>
              <w:footnoteReference w:id="5"/>
            </w:r>
          </w:p>
        </w:tc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214155" w14:textId="61C8AFBB">
            <w:pPr>
              <w:rPr>
                <w:iCs/>
                <w:sz w:val="26"/>
                <w:szCs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999</w:t>
            </w:r>
            <w:r>
              <w:rPr/>
              <w:fldChar w:fldCharType="end"/>
            </w:r>
          </w:p>
        </w:tc>
      </w:tr>
      <w:tr w14:paraId="47B7DF2A" w14:textId="77777777">
        <w:tc>
          <w:tcPr>
            <w:tcW w:w="2235" w:type="dxa"/>
            <w:vMerge w:val="restart"/>
            <w:tcBorders>
              <w:left w:val="single" w:sz="12" w:space="0" w:color="auto"/>
            </w:tcBorders>
            <w:shd w:val="clear" w:color="auto" w:fill="E8E8E8" w:themeFill="background2"/>
          </w:tcPr>
          <w:p w14:paraId="22AA8824" w14:textId="77777777">
            <w:pPr>
              <w:rPr>
                <w:sz w:val="26"/>
                <w:szCs w:val="26"/>
              </w:rPr>
              <w:pStyle w:val="P68B1DB1-Normal1"/>
            </w:pPr>
            <w:r>
              <w:t xml:space="preserve">b) Faixa etária </w:t>
            </w:r>
          </w:p>
        </w:tc>
        <w:tc>
          <w:tcPr>
            <w:tcW w:w="4732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03358162" w14:textId="77777777">
            <w:pPr>
              <w:rPr>
                <w:sz w:val="26"/>
                <w:szCs w:val="26"/>
              </w:rPr>
              <w:pStyle w:val="P68B1DB1-Normal1"/>
            </w:pPr>
            <w:r>
              <w:t xml:space="preserve">Inferior a 30*</w:t>
            </w:r>
          </w:p>
        </w:tc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B137D6" w14:textId="30106EAC">
            <w:pPr>
              <w:rPr>
                <w:iCs/>
                <w:sz w:val="26"/>
                <w:szCs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999</w:t>
            </w:r>
            <w:r>
              <w:rPr/>
              <w:fldChar w:fldCharType="end"/>
            </w:r>
          </w:p>
        </w:tc>
      </w:tr>
      <w:tr w14:paraId="24B145EF" w14:textId="77777777">
        <w:tc>
          <w:tcPr>
            <w:tcW w:w="2235" w:type="dxa"/>
            <w:vMerge/>
            <w:tcBorders>
              <w:left w:val="single" w:sz="12" w:space="0" w:color="auto"/>
            </w:tcBorders>
            <w:shd w:val="clear" w:color="auto" w:fill="E8E8E8" w:themeFill="background2"/>
          </w:tcPr>
          <w:p w14:paraId="73F9379B" w14:textId="77777777">
            <w:pPr>
              <w:rPr>
                <w:sz w:val="26"/>
                <w:szCs w:val="26"/>
              </w:rPr>
            </w:pPr>
          </w:p>
        </w:tc>
        <w:tc>
          <w:tcPr>
            <w:tcW w:w="4732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3AD71DFC" w14:textId="77777777">
            <w:pPr>
              <w:rPr>
                <w:sz w:val="26"/>
                <w:szCs w:val="26"/>
              </w:rPr>
              <w:pStyle w:val="P68B1DB1-Normal1"/>
            </w:pPr>
            <w:r>
              <w:t>30-54*</w:t>
            </w:r>
          </w:p>
        </w:tc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A61CF1" w14:textId="79EA1721">
            <w:pPr>
              <w:rPr>
                <w:iCs/>
                <w:sz w:val="26"/>
                <w:szCs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999</w:t>
            </w:r>
            <w:r>
              <w:rPr/>
              <w:fldChar w:fldCharType="end"/>
            </w:r>
          </w:p>
        </w:tc>
      </w:tr>
      <w:tr w14:paraId="48534472" w14:textId="77777777">
        <w:tc>
          <w:tcPr>
            <w:tcW w:w="2235" w:type="dxa"/>
            <w:vMerge/>
            <w:tcBorders>
              <w:left w:val="single" w:sz="12" w:space="0" w:color="auto"/>
            </w:tcBorders>
            <w:shd w:val="clear" w:color="auto" w:fill="E8E8E8" w:themeFill="background2"/>
          </w:tcPr>
          <w:p w14:paraId="3FD4A962" w14:textId="77777777">
            <w:pPr>
              <w:rPr>
                <w:sz w:val="26"/>
                <w:szCs w:val="26"/>
              </w:rPr>
            </w:pPr>
          </w:p>
        </w:tc>
        <w:tc>
          <w:tcPr>
            <w:tcW w:w="4732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5C72D9FC" w14:textId="77777777">
            <w:pPr>
              <w:rPr>
                <w:sz w:val="26"/>
                <w:szCs w:val="26"/>
              </w:rPr>
              <w:pStyle w:val="P68B1DB1-Normal1"/>
            </w:pPr>
            <w:r>
              <w:t xml:space="preserve">Superior a 54*</w:t>
            </w:r>
          </w:p>
        </w:tc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217A07" w14:textId="5EDE9159">
            <w:pPr>
              <w:rPr>
                <w:iCs/>
                <w:sz w:val="26"/>
                <w:szCs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999</w:t>
            </w:r>
            <w:r>
              <w:rPr/>
              <w:fldChar w:fldCharType="end"/>
            </w:r>
          </w:p>
        </w:tc>
      </w:tr>
      <w:tr w14:paraId="405C371D" w14:textId="77777777">
        <w:tc>
          <w:tcPr>
            <w:tcW w:w="2235" w:type="dxa"/>
            <w:vMerge w:val="restart"/>
            <w:tcBorders>
              <w:left w:val="single" w:sz="12" w:space="0" w:color="auto"/>
            </w:tcBorders>
            <w:shd w:val="clear" w:color="auto" w:fill="E8E8E8" w:themeFill="background2"/>
          </w:tcPr>
          <w:p w14:paraId="3D75A474" w14:textId="77777777">
            <w:pPr>
              <w:rPr>
                <w:sz w:val="26"/>
                <w:szCs w:val="26"/>
              </w:rPr>
              <w:pStyle w:val="P68B1DB1-Normal1"/>
            </w:pPr>
            <w:r>
              <w:t xml:space="preserve">c) Nível de escolaridade</w:t>
            </w:r>
          </w:p>
        </w:tc>
        <w:tc>
          <w:tcPr>
            <w:tcW w:w="4732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6532C437" w14:textId="77777777">
            <w:pPr>
              <w:rPr>
                <w:sz w:val="26"/>
                <w:szCs w:val="26"/>
              </w:rPr>
              <w:pStyle w:val="P68B1DB1-Normal1"/>
            </w:pPr>
            <w:r>
              <w:t xml:space="preserve">Ensino secundário inferior ou inferior (CITE 0-2)*</w:t>
            </w:r>
          </w:p>
        </w:tc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9E5628" w14:textId="5CDBBFE5">
            <w:pPr>
              <w:rPr>
                <w:iCs/>
                <w:sz w:val="26"/>
                <w:szCs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999</w:t>
            </w:r>
            <w:r>
              <w:rPr/>
              <w:fldChar w:fldCharType="end"/>
            </w:r>
          </w:p>
        </w:tc>
      </w:tr>
      <w:tr w14:paraId="6C726F81" w14:textId="77777777">
        <w:tc>
          <w:tcPr>
            <w:tcW w:w="2235" w:type="dxa"/>
            <w:vMerge/>
            <w:tcBorders>
              <w:left w:val="single" w:sz="12" w:space="0" w:color="auto"/>
            </w:tcBorders>
            <w:shd w:val="clear" w:color="auto" w:fill="E8E8E8" w:themeFill="background2"/>
          </w:tcPr>
          <w:p w14:paraId="2CBB33AB" w14:textId="77777777">
            <w:pPr>
              <w:rPr>
                <w:sz w:val="26"/>
                <w:szCs w:val="26"/>
              </w:rPr>
            </w:pPr>
          </w:p>
        </w:tc>
        <w:tc>
          <w:tcPr>
            <w:tcW w:w="4732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24BA02AF" w14:textId="77777777">
            <w:pPr>
              <w:rPr>
                <w:sz w:val="26"/>
                <w:szCs w:val="26"/>
              </w:rPr>
              <w:pStyle w:val="P68B1DB1-Normal1"/>
            </w:pPr>
            <w:r>
              <w:t xml:space="preserve">Ensino secundário (CITE 3) ou ensino pós-secundário (CITE 4)*</w:t>
            </w:r>
          </w:p>
        </w:tc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05CC11" w14:textId="65A6FE3A">
            <w:pPr>
              <w:rPr>
                <w:iCs/>
                <w:sz w:val="26"/>
                <w:szCs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999</w:t>
            </w:r>
            <w:r>
              <w:rPr/>
              <w:fldChar w:fldCharType="end"/>
            </w:r>
          </w:p>
        </w:tc>
      </w:tr>
      <w:tr w14:paraId="67B98D95" w14:textId="77777777">
        <w:tc>
          <w:tcPr>
            <w:tcW w:w="2235" w:type="dxa"/>
            <w:vMerge/>
            <w:tcBorders>
              <w:left w:val="single" w:sz="12" w:space="0" w:color="auto"/>
            </w:tcBorders>
            <w:shd w:val="clear" w:color="auto" w:fill="E8E8E8" w:themeFill="background2"/>
          </w:tcPr>
          <w:p w14:paraId="7D2CA511" w14:textId="77777777">
            <w:pPr>
              <w:rPr>
                <w:sz w:val="26"/>
                <w:szCs w:val="26"/>
              </w:rPr>
            </w:pPr>
          </w:p>
        </w:tc>
        <w:tc>
          <w:tcPr>
            <w:tcW w:w="4732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34C56B19" w14:textId="77777777">
            <w:pPr>
              <w:rPr>
                <w:sz w:val="26"/>
                <w:szCs w:val="26"/>
              </w:rPr>
              <w:pStyle w:val="P68B1DB1-Normal1"/>
            </w:pPr>
            <w:r>
              <w:t xml:space="preserve">Ensino superior (CITE 5-8)*</w:t>
            </w:r>
          </w:p>
        </w:tc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AA638B" w14:textId="46CB3F9A">
            <w:pPr>
              <w:rPr>
                <w:iCs/>
                <w:sz w:val="26"/>
                <w:szCs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999</w:t>
            </w:r>
            <w:r>
              <w:rPr/>
              <w:fldChar w:fldCharType="end"/>
            </w:r>
          </w:p>
        </w:tc>
      </w:tr>
      <w:tr w14:paraId="30FF33F0" w14:textId="77777777">
        <w:tc>
          <w:tcPr>
            <w:tcW w:w="932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54796EE9" w14:textId="77777777">
            <w:pPr>
              <w:rPr>
                <w:b/>
                <w:sz w:val="26"/>
                <w:szCs w:val="26"/>
              </w:rPr>
              <w:pStyle w:val="P68B1DB1-Normal3"/>
            </w:pPr>
            <w:r>
              <w:t>E.2</w:t>
              <w:tab/>
              <w:t xml:space="preserve">Forneça mais estatísticas que ajudem a justificar o conjunto de medidas.</w:t>
            </w:r>
          </w:p>
          <w:p w14:paraId="1E5B5601" w14:textId="79958A99">
            <w:pPr>
              <w:spacing w:after="240"/>
              <w:rPr>
                <w:b/>
                <w:sz w:val="26"/>
                <w:szCs w:val="26"/>
              </w:rPr>
              <w:pStyle w:val="P68B1DB1-Normal8"/>
            </w:pPr>
            <w:r>
              <w:t xml:space="preserve">Esta explicação facultativa pode consistir em estatísticas ou informações sobre «migrantes UE-não UE, deficiência ou qualquer outra coisa considerada útil.</w:t>
            </w:r>
            <w:r>
              <w:rPr>
                <w:b/>
              </w:rPr>
              <w:t xml:space="preserve"> </w:t>
            </w:r>
          </w:p>
        </w:tc>
      </w:tr>
      <w:tr w14:paraId="28461CAF" w14:textId="77777777">
        <w:trPr>
          <w:trHeight w:val="652"/>
        </w:trPr>
        <w:tc>
          <w:tcPr>
            <w:tcW w:w="93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785448" w14:textId="2A44D7E0">
            <w:pPr>
              <w:rPr>
                <w:iCs/>
                <w:sz w:val="26"/>
                <w:szCs w:val="26"/>
              </w:rPr>
              <w:pStyle w:val="P68B1DB1-Normal1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Free text"/>
                  </w:textInput>
                </w:ffData>
              </w:fldChar>
            </w:r>
            <w:r>
              <w:rPr>
                <w:iCs/>
                <w:sz w:val="26"/>
                <w:szCs w:val="26"/>
              </w:rPr>
              <w:instrText xml:space="preserve"> FORMTEXT </w:instrText>
            </w:r>
            <w:r>
              <w:rPr>
                <w:iCs/>
                <w:sz w:val="26"/>
                <w:szCs w:val="26"/>
              </w:rPr>
            </w:r>
            <w:r>
              <w:rPr>
                <w:iCs/>
                <w:sz w:val="26"/>
                <w:szCs w:val="26"/>
              </w:rPr>
              <w:fldChar w:fldCharType="separate"/>
            </w:r>
            <w:r>
              <w:rPr>
                <w:iCs/>
                <w:sz w:val="26"/>
                <w:szCs w:val="26"/>
              </w:rPr>
              <w:t>Free text</w:t>
            </w:r>
            <w:r>
              <w:rPr>
                <w:iCs/>
                <w:sz w:val="26"/>
                <w:szCs w:val="26"/>
              </w:rPr>
              <w:fldChar w:fldCharType="end"/>
            </w:r>
          </w:p>
        </w:tc>
      </w:tr>
    </w:tbl>
    <w:p w14:paraId="3BDA5567" w14:textId="77777777">
      <w:pPr>
        <w:rPr>
          <w:b/>
          <w:sz w:val="26"/>
          <w:szCs w:val="26"/>
          <w:u w:val="single"/>
        </w:rPr>
        <w:sectPr w:rsidR="00B74414" w:rsidSect="003E6178">
          <w:pgSz w:w="11907" w:h="16839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7F4ECF6" w14:textId="77777777">
      <w:pPr>
        <w:rPr>
          <w:b/>
          <w:sz w:val="26"/>
          <w:szCs w:val="26"/>
          <w:u w:val="single"/>
        </w:rPr>
        <w:pStyle w:val="P68B1DB1-Normal6"/>
      </w:pPr>
      <w:r>
        <w:t xml:space="preserve">F – Igualdade entre homens e mulheres e não discriminação</w:t>
      </w:r>
    </w:p>
    <w:p w14:paraId="3A33862A" w14:textId="77777777">
      <w:pPr>
        <w:rPr>
          <w:i/>
          <w:sz w:val="26"/>
          <w:szCs w:val="26"/>
        </w:rPr>
      </w:pPr>
    </w:p>
    <w:tbl>
      <w:tblPr>
        <w:tblW w:w="9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153"/>
        <w:gridCol w:w="1165"/>
      </w:tblGrid>
      <w:tr w14:paraId="5DC48866" w14:textId="77777777">
        <w:trPr>
          <w:trHeight w:val="165"/>
        </w:trPr>
        <w:tc>
          <w:tcPr>
            <w:tcW w:w="8153" w:type="dxa"/>
            <w:shd w:val="clear" w:color="auto" w:fill="E8E8E8" w:themeFill="background2"/>
          </w:tcPr>
          <w:p w14:paraId="65AEC934" w14:textId="3A511396">
            <w:pPr>
              <w:rPr>
                <w:b/>
                <w:sz w:val="26"/>
                <w:szCs w:val="26"/>
              </w:rPr>
              <w:pStyle w:val="P68B1DB1-Normal3"/>
            </w:pPr>
            <w:r>
              <w:t>F.1</w:t>
              <w:tab/>
              <w:t xml:space="preserve">A empresa requerente declara que assegurará que a igualdade entre homens e mulheres e a integração da perspetiva de género sejam parte integrante e promovidas durante as várias fases de execução da contribuição financeira do FEG e que tomará todas as medidas adequadas para prevenir a discriminação em razão do género, identidade de género, origem racial ou étnica, religião ou crença, deficiência, idade ou orientação sexual no acesso ao FEG e durante as várias fases de execução da contribuição financeira:</w:t>
            </w:r>
          </w:p>
          <w:p w14:paraId="7D69C8D2" w14:textId="77777777">
            <w:pPr>
              <w:rPr>
                <w:b/>
                <w:sz w:val="26"/>
                <w:szCs w:val="26"/>
              </w:rPr>
              <w:pStyle w:val="P68B1DB1-Normal1"/>
            </w:pPr>
            <w:r>
              <w:t xml:space="preserve">(cf. artigo 10.o do Regulamento FEG.)</w:t>
            </w:r>
          </w:p>
        </w:tc>
        <w:tc>
          <w:tcPr>
            <w:tcW w:w="1165" w:type="dxa"/>
            <w:shd w:val="clear" w:color="auto" w:fill="FFFFFF"/>
            <w:vAlign w:val="center"/>
          </w:tcPr>
          <w:p w14:paraId="5E4A26EF" w14:textId="77777777">
            <w:pPr>
              <w:jc w:val="center"/>
              <w:rPr>
                <w:sz w:val="26"/>
                <w:szCs w:val="26"/>
              </w:rPr>
              <w:pStyle w:val="P68B1DB1-Normal1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</w:p>
        </w:tc>
      </w:tr>
    </w:tbl>
    <w:p w14:paraId="57B18845" w14:textId="77777777">
      <w:pPr>
        <w:rPr>
          <w:b/>
          <w:sz w:val="26"/>
          <w:szCs w:val="26"/>
          <w:u w:val="single"/>
        </w:rPr>
      </w:pPr>
    </w:p>
    <w:p w14:paraId="1F61B863" w14:textId="77777777">
      <w:pPr>
        <w:rPr>
          <w:b/>
          <w:sz w:val="26"/>
          <w:szCs w:val="26"/>
          <w:u w:val="single"/>
        </w:rPr>
        <w:sectPr w:rsidR="00FE0E35" w:rsidRPr="00607682" w:rsidSect="003E6178">
          <w:pgSz w:w="11907" w:h="16839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4A003180" w14:textId="77777777">
      <w:pPr>
        <w:rPr>
          <w:b/>
          <w:sz w:val="26"/>
          <w:szCs w:val="26"/>
          <w:u w:val="single"/>
        </w:rPr>
        <w:pStyle w:val="P68B1DB1-Normal6"/>
      </w:pPr>
      <w:r>
        <w:t xml:space="preserve">G – Medidas propostas</w:t>
      </w:r>
    </w:p>
    <w:p w14:paraId="0477E2FB" w14:textId="77777777">
      <w:pPr>
        <w:rPr>
          <w:b/>
          <w:sz w:val="26"/>
          <w:szCs w:val="26"/>
          <w:u w:val="single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408"/>
        <w:gridCol w:w="2064"/>
        <w:gridCol w:w="816"/>
      </w:tblGrid>
      <w:tr w14:paraId="4E266334" w14:textId="77777777">
        <w:trPr>
          <w:trHeight w:val="40"/>
        </w:trPr>
        <w:tc>
          <w:tcPr>
            <w:tcW w:w="9288" w:type="dxa"/>
            <w:gridSpan w:val="3"/>
            <w:shd w:val="clear" w:color="auto" w:fill="E8E8E8" w:themeFill="background2"/>
          </w:tcPr>
          <w:p w14:paraId="064B64BE" w14:textId="77777777">
            <w:pPr>
              <w:rPr>
                <w:sz w:val="26"/>
                <w:szCs w:val="26"/>
              </w:rPr>
              <w:pStyle w:val="P68B1DB1-Normal1"/>
            </w:pPr>
            <w:r>
              <w:t>G.1.1</w:t>
              <w:tab/>
              <w:t xml:space="preserve">Indique o orçamento estimado de cada uma das componentes do pacote de serviços personalizados proposto:</w:t>
            </w:r>
          </w:p>
          <w:p w14:paraId="15649149" w14:textId="78F43DDD">
            <w:pPr>
              <w:rPr>
                <w:sz w:val="26"/>
                <w:szCs w:val="26"/>
              </w:rPr>
              <w:pStyle w:val="P68B1DB1-Normal1"/>
            </w:pPr>
            <w:r>
              <w:t xml:space="preserve">(cf. artigo 8.o-A, n.o 12, alínea l), do Regulamento FEG.)</w:t>
            </w:r>
          </w:p>
        </w:tc>
      </w:tr>
      <w:tr w14:paraId="2A3F768D" w14:textId="77777777">
        <w:trPr>
          <w:trHeight w:val="764"/>
        </w:trPr>
        <w:tc>
          <w:tcPr>
            <w:tcW w:w="9288" w:type="dxa"/>
            <w:gridSpan w:val="3"/>
            <w:shd w:val="clear" w:color="auto" w:fill="auto"/>
          </w:tcPr>
          <w:p w14:paraId="31B898E2" w14:textId="463465B4">
            <w:pPr>
              <w:rPr>
                <w:i/>
                <w:sz w:val="26"/>
                <w:szCs w:val="26"/>
              </w:rPr>
              <w:pStyle w:val="P68B1DB1-Normal8"/>
            </w:pPr>
            <w:r>
              <w:t xml:space="preserve">(Preencha o formulário de orçamento, que deve ser apresentado em anexo ao presente formulário de pedido.)</w:t>
            </w:r>
          </w:p>
          <w:p w14:paraId="11CDEB86" w14:textId="77777777">
            <w:pPr>
              <w:rPr>
                <w:i/>
                <w:sz w:val="26"/>
                <w:szCs w:val="26"/>
              </w:rPr>
            </w:pPr>
          </w:p>
          <w:p w14:paraId="23D129DB" w14:textId="77777777">
            <w:pPr>
              <w:rPr>
                <w:i/>
                <w:sz w:val="26"/>
                <w:szCs w:val="26"/>
              </w:rPr>
            </w:pPr>
          </w:p>
        </w:tc>
      </w:tr>
      <w:tr w14:paraId="124FFDAC" w14:textId="77777777">
        <w:trPr>
          <w:trHeight w:val="276"/>
        </w:trPr>
        <w:tc>
          <w:tcPr>
            <w:tcW w:w="9288" w:type="dxa"/>
            <w:gridSpan w:val="3"/>
            <w:shd w:val="clear" w:color="auto" w:fill="E8E8E8" w:themeFill="background2"/>
          </w:tcPr>
          <w:p w14:paraId="5FB3B758" w14:textId="77777777">
            <w:pPr>
              <w:rPr>
                <w:b/>
                <w:sz w:val="26"/>
                <w:szCs w:val="26"/>
              </w:rPr>
              <w:pStyle w:val="P68B1DB1-Normal3"/>
            </w:pPr>
            <w:r>
              <w:t xml:space="preserve">Apresentar uma descrição do pacote coordenado proposto de serviços personalizados e despesas conexas, incluindo, em especial, quaisquer medidas de apoio a iniciativas de emprego para beneficiários desfavorecidos, idosos e jovens:</w:t>
            </w:r>
          </w:p>
          <w:p w14:paraId="0C8D86AF" w14:textId="78F2F9AE">
            <w:pPr>
              <w:rPr>
                <w:sz w:val="26"/>
                <w:szCs w:val="26"/>
              </w:rPr>
              <w:pStyle w:val="P68B1DB1-Normal1"/>
            </w:pPr>
            <w:r>
              <w:t xml:space="preserve">(cf. artigo 8.o-A, n.o 12, alínea k), do Regulamento FEG.)</w:t>
            </w:r>
          </w:p>
          <w:p w14:paraId="2C74A7A4" w14:textId="77777777">
            <w:pPr>
              <w:rPr>
                <w:i/>
                <w:sz w:val="26"/>
                <w:szCs w:val="26"/>
              </w:rPr>
              <w:pStyle w:val="P68B1DB1-Normal8"/>
            </w:pPr>
            <w:r>
              <w:t xml:space="preserve">Esta descrição deve ser suficientemente pormenorizada para permitir à Comissão avaliar a coerência da abordagem. Cada medida deve corresponder a uma rubrica do formulário de orçamento (ver G.1.1). </w:t>
            </w:r>
          </w:p>
        </w:tc>
      </w:tr>
      <w:tr w14:paraId="5F620CEB" w14:textId="77777777">
        <w:trPr>
          <w:trHeight w:val="1299"/>
        </w:trPr>
        <w:tc>
          <w:tcPr>
            <w:tcW w:w="9288" w:type="dxa"/>
            <w:gridSpan w:val="3"/>
            <w:shd w:val="clear" w:color="auto" w:fill="auto"/>
          </w:tcPr>
          <w:p w14:paraId="21C360B7" w14:textId="1F9B36A7">
            <w:pPr>
              <w:rPr>
                <w:i/>
                <w:sz w:val="26"/>
                <w:szCs w:val="26"/>
              </w:rPr>
              <w:pStyle w:val="P68B1DB1-Normal1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Free text"/>
                  </w:textInput>
                </w:ffData>
              </w:fldChar>
            </w:r>
            <w:r>
              <w:rPr>
                <w:iCs/>
                <w:sz w:val="26"/>
                <w:szCs w:val="26"/>
              </w:rPr>
              <w:instrText xml:space="preserve"> FORMTEXT </w:instrText>
            </w:r>
            <w:r>
              <w:rPr>
                <w:iCs/>
                <w:sz w:val="26"/>
                <w:szCs w:val="26"/>
              </w:rPr>
            </w:r>
            <w:r>
              <w:rPr>
                <w:iCs/>
                <w:sz w:val="26"/>
                <w:szCs w:val="26"/>
              </w:rPr>
              <w:fldChar w:fldCharType="separate"/>
            </w:r>
            <w:r>
              <w:rPr>
                <w:iCs/>
                <w:sz w:val="26"/>
                <w:szCs w:val="26"/>
              </w:rPr>
              <w:t>Free text</w:t>
            </w:r>
            <w:r>
              <w:rPr>
                <w:iCs/>
                <w:sz w:val="26"/>
                <w:szCs w:val="26"/>
              </w:rPr>
              <w:fldChar w:fldCharType="end"/>
            </w:r>
          </w:p>
        </w:tc>
      </w:tr>
      <w:tr w14:paraId="5923638D" w14:textId="77777777">
        <w:trPr>
          <w:trHeight w:val="319"/>
        </w:trPr>
        <w:tc>
          <w:tcPr>
            <w:tcW w:w="6408" w:type="dxa"/>
            <w:shd w:val="clear" w:color="auto" w:fill="E8E8E8" w:themeFill="background2"/>
          </w:tcPr>
          <w:p w14:paraId="4F96754D" w14:textId="77777777">
            <w:pPr>
              <w:rPr>
                <w:sz w:val="26"/>
                <w:szCs w:val="26"/>
              </w:rPr>
              <w:pStyle w:val="P68B1DB1-Normal1"/>
            </w:pPr>
            <w:r>
              <w:t>G.1.2</w:t>
              <w:tab/>
              <w:t xml:space="preserve">Data de início ou prevista para o início dos serviços personalizados:</w:t>
            </w:r>
          </w:p>
          <w:p w14:paraId="5A1EF452" w14:textId="10E97C90">
            <w:pPr>
              <w:rPr>
                <w:sz w:val="26"/>
                <w:szCs w:val="26"/>
              </w:rPr>
              <w:pStyle w:val="P68B1DB1-Normal1"/>
            </w:pPr>
            <w:r>
              <w:t xml:space="preserve">(cf. artigo 8.o-A, n.o 12, alínea m), do Regulamento FEG.) (Os</w:t>
            </w:r>
            <w:r>
              <w:rPr>
                <w:i/>
              </w:rPr>
              <w:t xml:space="preserve"> beneficiários podem ser assistidos a partir da data da respetiva comunicação escrita; por conseguinte, a data de início mais próxima possível é a data da primeira comunicação escrita.)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708FD676" w14:textId="48FE8C4E">
            <w:pPr>
              <w:rPr>
                <w:iCs/>
                <w:sz w:val="26"/>
                <w:szCs w:val="26"/>
              </w:rPr>
              <w:pStyle w:val="P68B1DB1-Normal1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1 January 2000"/>
                    <w:format w:val="d MMMM yyyy"/>
                  </w:textInput>
                </w:ffData>
              </w:fldChar>
            </w:r>
            <w:r>
              <w:rPr>
                <w:iCs/>
                <w:sz w:val="26"/>
                <w:szCs w:val="26"/>
              </w:rPr>
              <w:instrText xml:space="preserve"> FORMTEXT </w:instrText>
            </w:r>
            <w:r>
              <w:rPr>
                <w:iCs/>
                <w:sz w:val="26"/>
                <w:szCs w:val="26"/>
              </w:rPr>
            </w:r>
            <w:r>
              <w:rPr>
                <w:iCs/>
                <w:sz w:val="26"/>
                <w:szCs w:val="26"/>
              </w:rPr>
              <w:fldChar w:fldCharType="separate"/>
            </w:r>
            <w:r>
              <w:rPr>
                <w:iCs/>
                <w:sz w:val="26"/>
                <w:szCs w:val="26"/>
              </w:rPr>
              <w:t>1 January 2000</w:t>
            </w:r>
            <w:r>
              <w:rPr>
                <w:iCs/>
                <w:sz w:val="26"/>
                <w:szCs w:val="26"/>
              </w:rPr>
              <w:fldChar w:fldCharType="end"/>
            </w:r>
          </w:p>
        </w:tc>
      </w:tr>
      <w:tr w14:paraId="7FAAF1E4" w14:textId="77777777">
        <w:trPr>
          <w:trHeight w:val="1299"/>
        </w:trPr>
        <w:tc>
          <w:tcPr>
            <w:tcW w:w="9288" w:type="dxa"/>
            <w:gridSpan w:val="3"/>
            <w:shd w:val="clear" w:color="auto" w:fill="E8E8E8" w:themeFill="background2"/>
          </w:tcPr>
          <w:p w14:paraId="3DAF0DA3" w14:textId="77777777">
            <w:pPr>
              <w:rPr>
                <w:i/>
                <w:sz w:val="26"/>
                <w:szCs w:val="26"/>
              </w:rPr>
              <w:pStyle w:val="P68B1DB1-Normal1"/>
            </w:pPr>
            <w:r>
              <w:rPr>
                <w:b/>
              </w:rPr>
              <w:t>G.1.4</w:t>
              <w:tab/>
              <w:t xml:space="preserve">Confirmação de que as competências necessárias na era industrial digital e numa economia eficiente em termos de recursos foram tidas em conta na conceção dos pacotes coordenados de medidas.</w:t>
            </w:r>
            <w:r>
              <w:t xml:space="preserve"> </w:t>
            </w:r>
            <w:r>
              <w:br/>
              <w:t xml:space="preserve">(cf. artigo 7.o, n.o 2, do Regulamento FEG).</w:t>
            </w:r>
          </w:p>
        </w:tc>
      </w:tr>
      <w:tr w14:paraId="0AF415B9" w14:textId="77777777">
        <w:trPr>
          <w:trHeight w:val="533"/>
        </w:trPr>
        <w:tc>
          <w:tcPr>
            <w:tcW w:w="8472" w:type="dxa"/>
            <w:gridSpan w:val="2"/>
            <w:tcBorders>
              <w:right w:val="nil"/>
            </w:tcBorders>
            <w:shd w:val="clear" w:color="auto" w:fill="auto"/>
          </w:tcPr>
          <w:p w14:paraId="773EF76E" w14:textId="137DEC61">
            <w:pPr>
              <w:rPr>
                <w:sz w:val="26"/>
                <w:szCs w:val="26"/>
              </w:rPr>
              <w:pStyle w:val="P68B1DB1-Normal1"/>
            </w:pPr>
            <w:r>
              <w:t xml:space="preserve">Sim, essas competências foram tidas em conta na conceção dos pacotes coordenados</w:t>
            </w:r>
          </w:p>
        </w:tc>
        <w:tc>
          <w:tcPr>
            <w:tcW w:w="816" w:type="dxa"/>
            <w:tcBorders>
              <w:left w:val="nil"/>
            </w:tcBorders>
            <w:shd w:val="clear" w:color="auto" w:fill="auto"/>
          </w:tcPr>
          <w:p w14:paraId="3F43111B" w14:textId="33401E3E">
            <w:pPr>
              <w:rPr>
                <w:sz w:val="26"/>
                <w:szCs w:val="26"/>
              </w:rPr>
              <w:pStyle w:val="P68B1DB1-Normal1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</w:p>
        </w:tc>
      </w:tr>
      <w:tr w14:paraId="5510476B" w14:textId="77777777">
        <w:trPr>
          <w:trHeight w:val="533"/>
        </w:trPr>
        <w:tc>
          <w:tcPr>
            <w:tcW w:w="8472" w:type="dxa"/>
            <w:gridSpan w:val="2"/>
            <w:tcBorders>
              <w:right w:val="nil"/>
            </w:tcBorders>
            <w:shd w:val="clear" w:color="auto" w:fill="auto"/>
          </w:tcPr>
          <w:p w14:paraId="4C5EE827" w14:textId="1FF7336C">
            <w:pPr>
              <w:rPr>
                <w:sz w:val="26"/>
                <w:szCs w:val="26"/>
              </w:rPr>
              <w:pStyle w:val="P68B1DB1-Normal1"/>
            </w:pPr>
            <w:r>
              <w:t xml:space="preserve">N.o/ Não aplicável</w:t>
            </w:r>
          </w:p>
        </w:tc>
        <w:tc>
          <w:tcPr>
            <w:tcW w:w="816" w:type="dxa"/>
            <w:tcBorders>
              <w:left w:val="nil"/>
            </w:tcBorders>
            <w:shd w:val="clear" w:color="auto" w:fill="auto"/>
          </w:tcPr>
          <w:p w14:paraId="6FFCECAB" w14:textId="3FED34C8">
            <w:pPr>
              <w:rPr>
                <w:sz w:val="26"/>
                <w:szCs w:val="26"/>
              </w:rPr>
              <w:pStyle w:val="P68B1DB1-Normal1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</w:p>
        </w:tc>
      </w:tr>
      <w:tr w14:paraId="75396D1A" w14:textId="77777777">
        <w:trPr>
          <w:trHeight w:val="533"/>
        </w:trPr>
        <w:tc>
          <w:tcPr>
            <w:tcW w:w="9288" w:type="dxa"/>
            <w:gridSpan w:val="3"/>
            <w:tcBorders>
              <w:bottom w:val="nil"/>
            </w:tcBorders>
            <w:shd w:val="clear" w:color="auto" w:fill="auto"/>
          </w:tcPr>
          <w:p w14:paraId="61FB2814" w14:textId="77777777">
            <w:pPr>
              <w:rPr>
                <w:sz w:val="26"/>
                <w:szCs w:val="26"/>
              </w:rPr>
              <w:pStyle w:val="P68B1DB1-Normal1"/>
            </w:pPr>
            <w:r>
              <w:t xml:space="preserve">Em caso afirmativo, explicar de que forma:</w:t>
            </w:r>
          </w:p>
          <w:p w14:paraId="751657F6" w14:textId="64EE16E9">
            <w:pPr>
              <w:spacing w:after="240"/>
              <w:rPr>
                <w:sz w:val="26"/>
                <w:szCs w:val="26"/>
              </w:rPr>
              <w:pStyle w:val="P68B1DB1-Normal1"/>
            </w:pPr>
            <w:r>
              <w:t xml:space="preserve">Em caso negativo, explicar porquê:</w:t>
            </w:r>
          </w:p>
        </w:tc>
      </w:tr>
      <w:tr w14:paraId="3EFC9E67" w14:textId="77777777">
        <w:trPr>
          <w:trHeight w:val="533"/>
        </w:trPr>
        <w:tc>
          <w:tcPr>
            <w:tcW w:w="9288" w:type="dxa"/>
            <w:gridSpan w:val="3"/>
            <w:tcBorders>
              <w:top w:val="nil"/>
            </w:tcBorders>
            <w:shd w:val="clear" w:color="auto" w:fill="auto"/>
          </w:tcPr>
          <w:p w14:paraId="725B98AA" w14:textId="371EDC6C">
            <w:pPr>
              <w:rPr>
                <w:iCs/>
                <w:sz w:val="26"/>
                <w:szCs w:val="26"/>
              </w:rPr>
              <w:pStyle w:val="P68B1DB1-Normal1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Free text"/>
                  </w:textInput>
                </w:ffData>
              </w:fldChar>
            </w:r>
            <w:r>
              <w:rPr>
                <w:iCs/>
                <w:sz w:val="26"/>
                <w:szCs w:val="26"/>
              </w:rPr>
              <w:instrText xml:space="preserve"> FORMTEXT </w:instrText>
            </w:r>
            <w:r>
              <w:rPr>
                <w:iCs/>
                <w:sz w:val="26"/>
                <w:szCs w:val="26"/>
              </w:rPr>
            </w:r>
            <w:r>
              <w:rPr>
                <w:iCs/>
                <w:sz w:val="26"/>
                <w:szCs w:val="26"/>
              </w:rPr>
              <w:fldChar w:fldCharType="separate"/>
            </w:r>
            <w:r>
              <w:rPr>
                <w:iCs/>
                <w:sz w:val="26"/>
                <w:szCs w:val="26"/>
              </w:rPr>
              <w:t>Free text</w:t>
            </w:r>
            <w:r>
              <w:rPr>
                <w:iCs/>
                <w:sz w:val="26"/>
                <w:szCs w:val="26"/>
              </w:rPr>
              <w:fldChar w:fldCharType="end"/>
            </w:r>
          </w:p>
        </w:tc>
      </w:tr>
    </w:tbl>
    <w:p w14:paraId="07896296" w14:textId="1FFBCE55">
      <w:pPr>
        <w:rPr>
          <w:b/>
          <w:sz w:val="26"/>
          <w:szCs w:val="26"/>
          <w:u w:val="single"/>
        </w:rPr>
        <w:pStyle w:val="P68B1DB1-Normal2"/>
      </w:pPr>
      <w:r>
        <w:br w:type="page"/>
      </w:r>
      <w:r>
        <w:rPr>
          <w:b/>
        </w:rPr>
        <w:t xml:space="preserve">H – Consulta dos beneficiários visados</w:t>
      </w:r>
    </w:p>
    <w:p w14:paraId="1DCE6ABE" w14:textId="77777777">
      <w:pPr>
        <w:rPr>
          <w:b/>
          <w:sz w:val="26"/>
          <w:szCs w:val="26"/>
          <w:u w:val="single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14:paraId="2388E8F5" w14:textId="77777777">
        <w:tc>
          <w:tcPr>
            <w:tcW w:w="9288" w:type="dxa"/>
            <w:shd w:val="clear" w:color="auto" w:fill="E8E8E8" w:themeFill="background2"/>
          </w:tcPr>
          <w:p w14:paraId="12E1B446" w14:textId="685C6ACA">
            <w:pPr>
              <w:rPr>
                <w:b/>
                <w:sz w:val="26"/>
                <w:szCs w:val="26"/>
              </w:rPr>
              <w:pStyle w:val="P68B1DB1-Normal3"/>
            </w:pPr>
            <w:r>
              <w:t>H.1</w:t>
              <w:tab/>
              <w:t xml:space="preserve">Apresentar uma descrição dos procedimentos seguidos pela(s) empresa(s) para consulta dos beneficiários visados ou dos seus representantes, consoante o caso, sobre a conceção do pacote coordenado, bem como a descrição dos procedimentos seguidos para a consulta sobre as medidas incluídas no pacote coordenado dos órgãos de poder local e regional ou de outras partes interessadas pertinentes, consoante o caso;</w:t>
            </w:r>
          </w:p>
          <w:p w14:paraId="77CD8C36" w14:textId="6D5436FE">
            <w:pPr>
              <w:rPr>
                <w:b/>
                <w:sz w:val="26"/>
                <w:szCs w:val="26"/>
              </w:rPr>
              <w:pStyle w:val="P68B1DB1-Normal1"/>
            </w:pPr>
            <w:r>
              <w:t xml:space="preserve">(cf. artigo 8.o-A, n.o 12, alínea h), do Regulamento FEG.)</w:t>
            </w:r>
          </w:p>
        </w:tc>
      </w:tr>
      <w:tr w14:paraId="662FCC5A" w14:textId="77777777">
        <w:trPr>
          <w:trHeight w:val="1271"/>
        </w:trPr>
        <w:tc>
          <w:tcPr>
            <w:tcW w:w="9288" w:type="dxa"/>
            <w:shd w:val="clear" w:color="auto" w:fill="auto"/>
          </w:tcPr>
          <w:p w14:paraId="565DC3DD" w14:textId="467C7593">
            <w:pPr>
              <w:rPr>
                <w:i/>
                <w:sz w:val="26"/>
                <w:szCs w:val="26"/>
              </w:rPr>
              <w:pStyle w:val="P68B1DB1-Normal1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Free text"/>
                  </w:textInput>
                </w:ffData>
              </w:fldChar>
            </w:r>
            <w:r>
              <w:rPr>
                <w:iCs/>
                <w:sz w:val="26"/>
                <w:szCs w:val="26"/>
              </w:rPr>
              <w:instrText xml:space="preserve"> FORMTEXT </w:instrText>
            </w:r>
            <w:r>
              <w:rPr>
                <w:iCs/>
                <w:sz w:val="26"/>
                <w:szCs w:val="26"/>
              </w:rPr>
            </w:r>
            <w:r>
              <w:rPr>
                <w:iCs/>
                <w:sz w:val="26"/>
                <w:szCs w:val="26"/>
              </w:rPr>
              <w:fldChar w:fldCharType="separate"/>
            </w:r>
            <w:r>
              <w:rPr>
                <w:iCs/>
                <w:sz w:val="26"/>
                <w:szCs w:val="26"/>
              </w:rPr>
              <w:t>Free text</w:t>
            </w:r>
            <w:r>
              <w:rPr>
                <w:iCs/>
                <w:sz w:val="26"/>
                <w:szCs w:val="26"/>
              </w:rPr>
              <w:fldChar w:fldCharType="end"/>
            </w:r>
          </w:p>
        </w:tc>
      </w:tr>
    </w:tbl>
    <w:p w14:paraId="52BF7515" w14:textId="77777777">
      <w:pPr>
        <w:rPr>
          <w:b/>
          <w:sz w:val="26"/>
          <w:szCs w:val="26"/>
          <w:u w:val="single"/>
        </w:rPr>
        <w:pStyle w:val="P68B1DB1-Normal2"/>
      </w:pPr>
      <w:r>
        <w:br w:type="page"/>
      </w:r>
      <w:r>
        <w:rPr>
          <w:b/>
        </w:rPr>
        <w:t xml:space="preserve">I – Complementaridade, conformidade e coordenação</w:t>
      </w:r>
    </w:p>
    <w:p w14:paraId="15FB7F0C" w14:textId="77777777">
      <w:pPr>
        <w:rPr>
          <w:b/>
          <w:sz w:val="26"/>
          <w:szCs w:val="26"/>
          <w:u w:val="single"/>
        </w:rPr>
      </w:pPr>
    </w:p>
    <w:tbl>
      <w:tblPr>
        <w:tblW w:w="9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780"/>
        <w:gridCol w:w="538"/>
      </w:tblGrid>
      <w:tr w14:paraId="506E3C65" w14:textId="77777777">
        <w:trPr>
          <w:trHeight w:val="177"/>
        </w:trPr>
        <w:tc>
          <w:tcPr>
            <w:tcW w:w="8780" w:type="dxa"/>
            <w:shd w:val="clear" w:color="auto" w:fill="E8E8E8" w:themeFill="background2"/>
          </w:tcPr>
          <w:p w14:paraId="6C45AFB8" w14:textId="0B33BB25">
            <w:pPr>
              <w:rPr>
                <w:b/>
                <w:sz w:val="26"/>
                <w:szCs w:val="26"/>
              </w:rPr>
              <w:pStyle w:val="P68B1DB1-Normal3"/>
            </w:pPr>
            <w:r>
              <w:t>I.1.</w:t>
              <w:tab/>
              <w:t xml:space="preserve">A empresa requerente declara que os serviços personalizados não substituem as ações que são da sua responsabilidade por força da legislação nacional ou de convenções coletivas:</w:t>
            </w:r>
          </w:p>
          <w:p w14:paraId="4873272B" w14:textId="5C75E22C">
            <w:pPr>
              <w:rPr>
                <w:b/>
                <w:sz w:val="26"/>
                <w:szCs w:val="26"/>
              </w:rPr>
              <w:pStyle w:val="P68B1DB1-Normal1"/>
            </w:pPr>
            <w:r>
              <w:t xml:space="preserve">(cf. artigo 8.o-A, n.o 12, alínea o), do Regulamento FEG.)</w:t>
            </w:r>
          </w:p>
        </w:tc>
        <w:tc>
          <w:tcPr>
            <w:tcW w:w="538" w:type="dxa"/>
            <w:shd w:val="clear" w:color="auto" w:fill="FFFFFF"/>
            <w:vAlign w:val="center"/>
          </w:tcPr>
          <w:p w14:paraId="04B28A3F" w14:textId="77777777">
            <w:pPr>
              <w:jc w:val="center"/>
              <w:rPr>
                <w:sz w:val="26"/>
                <w:szCs w:val="26"/>
              </w:rPr>
              <w:pStyle w:val="P68B1DB1-Normal1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>
              <w:rPr/>
            </w:r>
            <w:r>
              <w:rPr/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</w:p>
        </w:tc>
      </w:tr>
      <w:tr w14:paraId="334E9873" w14:textId="77777777">
        <w:trPr>
          <w:trHeight w:val="177"/>
        </w:trPr>
        <w:tc>
          <w:tcPr>
            <w:tcW w:w="9318" w:type="dxa"/>
            <w:gridSpan w:val="2"/>
            <w:shd w:val="clear" w:color="auto" w:fill="E8E8E8" w:themeFill="background2"/>
          </w:tcPr>
          <w:p w14:paraId="300FE0A9" w14:textId="437C4DE8">
            <w:pPr>
              <w:rPr>
                <w:b/>
                <w:sz w:val="26"/>
                <w:szCs w:val="26"/>
              </w:rPr>
              <w:pStyle w:val="P68B1DB1-Normal3"/>
            </w:pPr>
            <w:bookmarkStart w:id="10" w:name="_Hlk196491116"/>
            <w:r>
              <w:t>I.2</w:t>
              <w:tab/>
              <w:t xml:space="preserve">Explique por que razão os serviços personalizados não substituem as medidas que são da responsabilidade da empresa por força da legislação nacional ou de convenções coletivas:</w:t>
            </w:r>
          </w:p>
          <w:p w14:paraId="6C2A716F" w14:textId="139E817D">
            <w:pPr>
              <w:rPr>
                <w:b/>
                <w:sz w:val="26"/>
                <w:szCs w:val="26"/>
              </w:rPr>
              <w:pStyle w:val="P68B1DB1-Normal1"/>
            </w:pPr>
            <w:r>
              <w:t xml:space="preserve">(cf. artigo 8.o-A, n.o 12, alínea o), do Regulamento FEG.)</w:t>
            </w:r>
          </w:p>
        </w:tc>
      </w:tr>
      <w:tr w14:paraId="2237826B" w14:textId="77777777">
        <w:trPr>
          <w:trHeight w:val="1320"/>
        </w:trPr>
        <w:tc>
          <w:tcPr>
            <w:tcW w:w="9318" w:type="dxa"/>
            <w:gridSpan w:val="2"/>
            <w:shd w:val="clear" w:color="auto" w:fill="auto"/>
          </w:tcPr>
          <w:p w14:paraId="693B479F" w14:textId="493FC6D4">
            <w:pPr>
              <w:rPr>
                <w:iCs/>
                <w:sz w:val="26"/>
                <w:szCs w:val="26"/>
              </w:rPr>
              <w:pStyle w:val="P68B1DB1-Normal1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Free text"/>
                  </w:textInput>
                </w:ffData>
              </w:fldChar>
            </w:r>
            <w:r>
              <w:rPr>
                <w:iCs/>
                <w:sz w:val="26"/>
                <w:szCs w:val="26"/>
              </w:rPr>
              <w:instrText xml:space="preserve"> FORMTEXT </w:instrText>
            </w:r>
            <w:r>
              <w:rPr>
                <w:iCs/>
                <w:sz w:val="26"/>
                <w:szCs w:val="26"/>
              </w:rPr>
            </w:r>
            <w:r>
              <w:rPr>
                <w:iCs/>
                <w:sz w:val="26"/>
                <w:szCs w:val="26"/>
              </w:rPr>
              <w:fldChar w:fldCharType="separate"/>
            </w:r>
            <w:r>
              <w:rPr>
                <w:iCs/>
                <w:sz w:val="26"/>
                <w:szCs w:val="26"/>
              </w:rPr>
              <w:t>Free text</w:t>
            </w:r>
            <w:r>
              <w:rPr>
                <w:iCs/>
                <w:sz w:val="26"/>
                <w:szCs w:val="26"/>
              </w:rPr>
              <w:fldChar w:fldCharType="end"/>
            </w:r>
            <w:r>
              <w:t>º</w:t>
            </w:r>
          </w:p>
        </w:tc>
      </w:tr>
      <w:bookmarkEnd w:id="10"/>
      <w:tr w14:paraId="15B1EFC4" w14:textId="77777777">
        <w:trPr>
          <w:trHeight w:val="211"/>
        </w:trPr>
        <w:tc>
          <w:tcPr>
            <w:tcW w:w="9318" w:type="dxa"/>
            <w:gridSpan w:val="2"/>
            <w:shd w:val="clear" w:color="auto" w:fill="E8E8E8" w:themeFill="background2"/>
          </w:tcPr>
          <w:p w14:paraId="46930CAD" w14:textId="220F20F3">
            <w:pPr>
              <w:rPr>
                <w:b/>
                <w:sz w:val="26"/>
                <w:szCs w:val="26"/>
              </w:rPr>
              <w:pStyle w:val="P68B1DB1-Normal3"/>
            </w:pPr>
            <w:r>
              <w:t>I.3.a</w:t>
              <w:tab/>
              <w:t xml:space="preserve">Fornecer informações sobre as medidas que são obrigatórias para a(s) empresa(s) requerente(s) por força da legislação nacional ou de convenções coletivas:</w:t>
            </w:r>
          </w:p>
          <w:p w14:paraId="125A1F78" w14:textId="6C2AF3C2">
            <w:pPr>
              <w:rPr>
                <w:sz w:val="26"/>
                <w:szCs w:val="26"/>
              </w:rPr>
              <w:pStyle w:val="P68B1DB1-Normal1"/>
            </w:pPr>
            <w:r>
              <w:t xml:space="preserve">(cf. artigo 8.o-A, n.o 12, alínea o), do Regulamento FEG.)</w:t>
            </w:r>
          </w:p>
          <w:p w14:paraId="2675F12C" w14:textId="06809115">
            <w:pPr>
              <w:rPr>
                <w:i/>
                <w:sz w:val="26"/>
                <w:szCs w:val="26"/>
              </w:rPr>
              <w:pStyle w:val="P68B1DB1-Normal8"/>
            </w:pPr>
            <w:r>
              <w:t xml:space="preserve">(Esta informação deve incluir uma descrição das ações planeadas ou tomadas pela(s) empresa(s).</w:t>
            </w:r>
          </w:p>
        </w:tc>
      </w:tr>
      <w:tr w14:paraId="70DB4384" w14:textId="77777777">
        <w:trPr>
          <w:trHeight w:val="1320"/>
        </w:trPr>
        <w:tc>
          <w:tcPr>
            <w:tcW w:w="9318" w:type="dxa"/>
            <w:gridSpan w:val="2"/>
            <w:shd w:val="clear" w:color="auto" w:fill="auto"/>
          </w:tcPr>
          <w:p w14:paraId="6647F051" w14:textId="4924C3B2">
            <w:pPr>
              <w:rPr>
                <w:iCs/>
                <w:sz w:val="26"/>
                <w:szCs w:val="26"/>
              </w:rPr>
              <w:pStyle w:val="P68B1DB1-Normal1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Free text"/>
                  </w:textInput>
                </w:ffData>
              </w:fldChar>
            </w:r>
            <w:r>
              <w:rPr>
                <w:iCs/>
                <w:sz w:val="26"/>
                <w:szCs w:val="26"/>
              </w:rPr>
              <w:instrText xml:space="preserve"> FORMTEXT </w:instrText>
            </w:r>
            <w:r>
              <w:rPr>
                <w:iCs/>
                <w:sz w:val="26"/>
                <w:szCs w:val="26"/>
              </w:rPr>
            </w:r>
            <w:r>
              <w:rPr>
                <w:iCs/>
                <w:sz w:val="26"/>
                <w:szCs w:val="26"/>
              </w:rPr>
              <w:fldChar w:fldCharType="separate"/>
            </w:r>
            <w:r>
              <w:rPr>
                <w:iCs/>
                <w:sz w:val="26"/>
                <w:szCs w:val="26"/>
              </w:rPr>
              <w:t>Free text</w:t>
            </w:r>
            <w:r>
              <w:rPr>
                <w:iCs/>
                <w:sz w:val="26"/>
                <w:szCs w:val="26"/>
              </w:rPr>
              <w:fldChar w:fldCharType="end"/>
            </w:r>
          </w:p>
        </w:tc>
      </w:tr>
      <w:tr w14:paraId="3BDAE5B2" w14:textId="77777777">
        <w:trPr>
          <w:trHeight w:val="1320"/>
        </w:trPr>
        <w:tc>
          <w:tcPr>
            <w:tcW w:w="9318" w:type="dxa"/>
            <w:gridSpan w:val="2"/>
            <w:shd w:val="clear" w:color="auto" w:fill="E8E8E8" w:themeFill="background2"/>
          </w:tcPr>
          <w:p w14:paraId="26BA14F8" w14:textId="7777777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I.3.b</w:t>
              <w:tab/>
              <w:t xml:space="preserve">Queira explicar de que forma são</w:t>
            </w:r>
            <w:r>
              <w:rPr>
                <w:rStyle w:val="FootnoteReference"/>
                <w:sz w:val="26"/>
                <w:szCs w:val="26"/>
              </w:rPr>
              <w:footnoteReference w:id="6"/>
            </w:r>
            <w:r>
              <w:rPr>
                <w:b/>
                <w:sz w:val="26"/>
                <w:szCs w:val="26"/>
              </w:rPr>
              <w:t xml:space="preserve"> tidas em conta as recomendações estabelecidas no Quadro de Qualidade da UE para a antecipação da mudança e da reestruturação:</w:t>
            </w:r>
          </w:p>
          <w:p w14:paraId="4BC324DE" w14:textId="099AA733">
            <w:pPr>
              <w:rPr>
                <w:sz w:val="26"/>
                <w:szCs w:val="26"/>
              </w:rPr>
              <w:pStyle w:val="P68B1DB1-Normal1"/>
            </w:pPr>
            <w:r>
              <w:t xml:space="preserve">(cf. artigo 8.o-A, n.o 12, alínea i), do Regulamento FEG.)</w:t>
            </w:r>
          </w:p>
          <w:p w14:paraId="186A2A06" w14:textId="464799E6">
            <w:pPr>
              <w:rPr>
                <w:i/>
                <w:sz w:val="26"/>
                <w:szCs w:val="26"/>
              </w:rPr>
              <w:pStyle w:val="P68B1DB1-Normal8"/>
            </w:pPr>
            <w:r>
              <w:t xml:space="preserve">(Esta informação deve incluir uma descrição das ações planeadas ou tomadas pela(s) empresa(s) em causa.)</w:t>
            </w:r>
          </w:p>
        </w:tc>
      </w:tr>
      <w:tr w14:paraId="4C097921" w14:textId="77777777">
        <w:trPr>
          <w:trHeight w:val="1320"/>
        </w:trPr>
        <w:tc>
          <w:tcPr>
            <w:tcW w:w="9318" w:type="dxa"/>
            <w:gridSpan w:val="2"/>
            <w:shd w:val="clear" w:color="auto" w:fill="auto"/>
          </w:tcPr>
          <w:p w14:paraId="57AABC5F" w14:textId="231C323C">
            <w:pPr>
              <w:rPr>
                <w:iCs/>
                <w:sz w:val="26"/>
                <w:szCs w:val="26"/>
              </w:rPr>
              <w:pStyle w:val="P68B1DB1-Normal1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Free text"/>
                  </w:textInput>
                </w:ffData>
              </w:fldChar>
            </w:r>
            <w:r>
              <w:rPr>
                <w:iCs/>
                <w:sz w:val="26"/>
                <w:szCs w:val="26"/>
              </w:rPr>
              <w:instrText xml:space="preserve"> FORMTEXT </w:instrText>
            </w:r>
            <w:r>
              <w:rPr>
                <w:iCs/>
                <w:sz w:val="26"/>
                <w:szCs w:val="26"/>
              </w:rPr>
            </w:r>
            <w:r>
              <w:rPr>
                <w:iCs/>
                <w:sz w:val="26"/>
                <w:szCs w:val="26"/>
              </w:rPr>
              <w:fldChar w:fldCharType="separate"/>
            </w:r>
            <w:r>
              <w:rPr>
                <w:iCs/>
                <w:sz w:val="26"/>
                <w:szCs w:val="26"/>
              </w:rPr>
              <w:t>Free text</w:t>
            </w:r>
            <w:r>
              <w:rPr>
                <w:iCs/>
                <w:sz w:val="26"/>
                <w:szCs w:val="26"/>
              </w:rPr>
              <w:fldChar w:fldCharType="end"/>
            </w:r>
          </w:p>
        </w:tc>
      </w:tr>
      <w:tr w14:paraId="52E18DE2" w14:textId="77777777">
        <w:trPr>
          <w:trHeight w:val="165"/>
        </w:trPr>
        <w:tc>
          <w:tcPr>
            <w:tcW w:w="8780" w:type="dxa"/>
            <w:shd w:val="clear" w:color="auto" w:fill="E8E8E8" w:themeFill="background2"/>
          </w:tcPr>
          <w:p w14:paraId="59FFB4FF" w14:textId="3C79B65A">
            <w:pPr>
              <w:rPr>
                <w:b/>
                <w:sz w:val="26"/>
                <w:szCs w:val="26"/>
              </w:rPr>
              <w:pStyle w:val="P68B1DB1-Normal1"/>
            </w:pPr>
            <w:r>
              <w:rPr>
                <w:b/>
              </w:rPr>
              <w:t>I.4</w:t>
              <w:tab/>
              <w:t xml:space="preserve">A empresa requerente confirma que cumpriu e continua a cumprir as suas obrigações legais, incluindo as estabelecidas no artigo 2.o da Diretiva 98/59/CE e em quaisquer convenções coletivas que regulem os despedimentos projetados, e presta assistência aos seus trabalhadores em conformidade </w:t>
            </w:r>
            <w:r>
              <w:t xml:space="preserve">(ver artigo 8.o-A, n.o 12, alínea g), do Regulamento FEG). Esta confirmação deve também abranger os fornecedores e produtores a jusante, com base nas informações fornecidas pelos fornecedores e produtores a jusante à empresa requerente.</w:t>
            </w:r>
          </w:p>
        </w:tc>
        <w:tc>
          <w:tcPr>
            <w:tcW w:w="538" w:type="dxa"/>
            <w:shd w:val="clear" w:color="auto" w:fill="FFFFFF"/>
            <w:vAlign w:val="center"/>
          </w:tcPr>
          <w:p w14:paraId="41CF9059" w14:textId="55BCDE9E">
            <w:pPr>
              <w:jc w:val="center"/>
              <w:rPr>
                <w:sz w:val="26"/>
                <w:szCs w:val="26"/>
              </w:rPr>
              <w:pStyle w:val="P68B1DB1-Normal1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</w:p>
        </w:tc>
      </w:tr>
      <w:tr w14:paraId="7D799B24" w14:textId="77777777">
        <w:trPr>
          <w:trHeight w:val="165"/>
        </w:trPr>
        <w:tc>
          <w:tcPr>
            <w:tcW w:w="8780" w:type="dxa"/>
            <w:shd w:val="clear" w:color="auto" w:fill="E8E8E8" w:themeFill="background2"/>
          </w:tcPr>
          <w:p w14:paraId="320CF1FE" w14:textId="3720F84B">
            <w:pPr>
              <w:rPr>
                <w:b/>
                <w:sz w:val="26"/>
                <w:szCs w:val="26"/>
              </w:rPr>
              <w:pStyle w:val="P68B1DB1-Normal3"/>
            </w:pPr>
            <w:r>
              <w:t>I.5</w:t>
              <w:tab/>
              <w:t xml:space="preserve">A empresa requerente confirma que irá cofinanciar as medidas e que é a única fonte de cofinanciamento nacional, com exceção das contribuições financeiras fornecidas por fornecedores e produtores a jusante, se for caso disso.</w:t>
            </w:r>
          </w:p>
          <w:p w14:paraId="35AC5D6A" w14:textId="3A8D42E5">
            <w:pPr>
              <w:rPr>
                <w:b/>
                <w:sz w:val="26"/>
                <w:szCs w:val="26"/>
              </w:rPr>
              <w:pStyle w:val="P68B1DB1-Normal1"/>
            </w:pPr>
            <w:r>
              <w:t xml:space="preserve">(cf. artigo 8.o-A, n.o 12, alínea p), do Regulamento FEG.)</w:t>
            </w:r>
          </w:p>
        </w:tc>
        <w:tc>
          <w:tcPr>
            <w:tcW w:w="538" w:type="dxa"/>
            <w:shd w:val="clear" w:color="auto" w:fill="FFFFFF"/>
            <w:vAlign w:val="center"/>
          </w:tcPr>
          <w:p w14:paraId="30887191" w14:textId="77777777">
            <w:pPr>
              <w:jc w:val="center"/>
              <w:rPr>
                <w:sz w:val="26"/>
                <w:szCs w:val="26"/>
              </w:rPr>
              <w:pStyle w:val="P68B1DB1-Normal1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</w:p>
        </w:tc>
      </w:tr>
    </w:tbl>
    <w:p w14:paraId="6BC20F52" w14:textId="4A5CA270">
      <w:pPr>
        <w:rPr>
          <w:b/>
          <w:sz w:val="26"/>
          <w:szCs w:val="26"/>
          <w:u w:val="single"/>
        </w:rPr>
      </w:pPr>
      <w:r>
        <w:br w:type="page"/>
      </w:r>
      <w:r>
        <w:rPr>
          <w:b/>
          <w:sz w:val="26"/>
          <w:szCs w:val="26"/>
          <w:u w:val="single"/>
        </w:rPr>
        <w:t xml:space="preserve">J – Informação, comunicação e publicidade</w:t>
      </w:r>
    </w:p>
    <w:p w14:paraId="0ED2B43A" w14:textId="77777777">
      <w:pPr>
        <w:rPr>
          <w:b/>
          <w:sz w:val="26"/>
          <w:szCs w:val="26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14:paraId="7240FE4C" w14:textId="77777777">
        <w:tc>
          <w:tcPr>
            <w:tcW w:w="9288" w:type="dxa"/>
            <w:shd w:val="clear" w:color="auto" w:fill="E8E8E8" w:themeFill="background2"/>
          </w:tcPr>
          <w:p w14:paraId="4458DD3A" w14:textId="77777777">
            <w:pPr>
              <w:rPr>
                <w:b/>
                <w:sz w:val="26"/>
                <w:szCs w:val="26"/>
              </w:rPr>
              <w:pStyle w:val="P68B1DB1-Normal3"/>
            </w:pPr>
            <w:r>
              <w:t xml:space="preserve">Descreva sucintamente as atividades previstas para fornecer informações sobre as ações propostas e assegurar a visibilidade da contribuição financeira do FEG e saliente o valor acrescentado da União Europeia:</w:t>
            </w:r>
          </w:p>
          <w:p w14:paraId="202BD0D7" w14:textId="77777777">
            <w:pPr>
              <w:rPr>
                <w:b/>
                <w:sz w:val="26"/>
                <w:szCs w:val="26"/>
              </w:rPr>
              <w:pStyle w:val="P68B1DB1-Normal3"/>
            </w:pPr>
            <w:r>
              <w:t xml:space="preserve">(NB. Tal deve incluir informações específicas destinadas aos beneficiários)</w:t>
            </w:r>
          </w:p>
          <w:p w14:paraId="4BF7889E" w14:textId="77777777">
            <w:pPr>
              <w:rPr>
                <w:b/>
                <w:sz w:val="26"/>
                <w:szCs w:val="26"/>
              </w:rPr>
              <w:pStyle w:val="P68B1DB1-Normal1"/>
            </w:pPr>
            <w:r>
              <w:t xml:space="preserve">(cf. artigo 12.o, n.o 1, do Regulamento FEG.)</w:t>
            </w:r>
          </w:p>
        </w:tc>
      </w:tr>
      <w:tr w14:paraId="403C90DE" w14:textId="77777777">
        <w:trPr>
          <w:trHeight w:val="1435"/>
        </w:trPr>
        <w:tc>
          <w:tcPr>
            <w:tcW w:w="9288" w:type="dxa"/>
            <w:shd w:val="clear" w:color="auto" w:fill="auto"/>
          </w:tcPr>
          <w:p w14:paraId="42688ED6" w14:textId="3E0C0E26">
            <w:pPr>
              <w:rPr>
                <w:iCs/>
                <w:sz w:val="26"/>
                <w:szCs w:val="26"/>
              </w:rPr>
              <w:pStyle w:val="P68B1DB1-Normal1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Free text"/>
                  </w:textInput>
                </w:ffData>
              </w:fldChar>
            </w:r>
            <w:r>
              <w:rPr>
                <w:iCs/>
                <w:sz w:val="26"/>
                <w:szCs w:val="26"/>
              </w:rPr>
              <w:instrText xml:space="preserve"> FORMTEXT </w:instrText>
            </w:r>
            <w:r>
              <w:rPr>
                <w:iCs/>
                <w:sz w:val="26"/>
                <w:szCs w:val="26"/>
              </w:rPr>
            </w:r>
            <w:r>
              <w:rPr>
                <w:iCs/>
                <w:sz w:val="26"/>
                <w:szCs w:val="26"/>
              </w:rPr>
              <w:fldChar w:fldCharType="separate"/>
            </w:r>
            <w:r>
              <w:rPr>
                <w:iCs/>
                <w:sz w:val="26"/>
                <w:szCs w:val="26"/>
              </w:rPr>
              <w:t>Free text</w:t>
            </w:r>
            <w:r>
              <w:rPr>
                <w:iCs/>
                <w:sz w:val="26"/>
                <w:szCs w:val="26"/>
              </w:rPr>
              <w:fldChar w:fldCharType="end"/>
            </w:r>
          </w:p>
        </w:tc>
      </w:tr>
    </w:tbl>
    <w:p w14:paraId="6848AD8E" w14:textId="7849FDF2">
      <w:pPr>
        <w:rPr>
          <w:b/>
          <w:sz w:val="26"/>
          <w:szCs w:val="26"/>
          <w:u w:val="single"/>
        </w:rPr>
        <w:pStyle w:val="P68B1DB1-Normal2"/>
      </w:pPr>
      <w:r>
        <w:br w:type="page"/>
      </w:r>
      <w:r>
        <w:rPr>
          <w:b/>
        </w:rPr>
        <w:t xml:space="preserve">K – Assinatura do requerente</w:t>
      </w:r>
    </w:p>
    <w:p w14:paraId="473714F3" w14:textId="77777777">
      <w:pPr>
        <w:rPr>
          <w:sz w:val="26"/>
          <w:szCs w:val="26"/>
        </w:rPr>
      </w:pPr>
    </w:p>
    <w:p w14:paraId="272B8B7D" w14:textId="7777777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6"/>
          <w:szCs w:val="26"/>
        </w:rPr>
      </w:pPr>
    </w:p>
    <w:p w14:paraId="4C9312C0" w14:textId="7777777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6"/>
          <w:szCs w:val="26"/>
        </w:rPr>
      </w:pPr>
    </w:p>
    <w:p w14:paraId="41432F82" w14:textId="7777777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6"/>
          <w:szCs w:val="26"/>
        </w:rPr>
        <w:pStyle w:val="P68B1DB1-Normal1"/>
      </w:pPr>
      <w:r>
        <w:t>Assinatura:</w:t>
      </w:r>
    </w:p>
    <w:p w14:paraId="49826D4F" w14:textId="7777777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6"/>
          <w:szCs w:val="26"/>
        </w:rPr>
      </w:pPr>
    </w:p>
    <w:p w14:paraId="2BA85CCC" w14:textId="7777777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6"/>
          <w:szCs w:val="26"/>
        </w:rPr>
      </w:pPr>
    </w:p>
    <w:p w14:paraId="74FCC391" w14:textId="7777777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6"/>
          <w:szCs w:val="26"/>
        </w:rPr>
        <w:pStyle w:val="P68B1DB1-Normal1"/>
      </w:pPr>
      <w:r>
        <w:t xml:space="preserve">Nome do signatário (imprimir de forma legível):</w:t>
      </w:r>
    </w:p>
    <w:p w14:paraId="1FE77A21" w14:textId="7777777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6"/>
          <w:szCs w:val="26"/>
        </w:rPr>
      </w:pPr>
    </w:p>
    <w:p w14:paraId="0E44FF8F" w14:textId="7777777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6"/>
          <w:szCs w:val="26"/>
        </w:rPr>
      </w:pPr>
    </w:p>
    <w:p w14:paraId="080CD3F0" w14:textId="7777777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6"/>
          <w:szCs w:val="26"/>
        </w:rPr>
        <w:pStyle w:val="P68B1DB1-Normal1"/>
      </w:pPr>
      <w:r>
        <w:t>Data:</w:t>
      </w:r>
    </w:p>
    <w:p w14:paraId="6F2B607F" w14:textId="7777777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6"/>
          <w:szCs w:val="26"/>
        </w:rPr>
      </w:pPr>
    </w:p>
    <w:p w14:paraId="6E21DED2" w14:textId="7777777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6"/>
          <w:szCs w:val="26"/>
        </w:rPr>
      </w:pPr>
    </w:p>
    <w:p w14:paraId="246E13B4" w14:textId="7777777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6"/>
          <w:szCs w:val="26"/>
        </w:rPr>
        <w:pStyle w:val="P68B1DB1-Normal1"/>
      </w:pPr>
      <w:r>
        <w:t xml:space="preserve">Carimbo oficial:</w:t>
      </w:r>
    </w:p>
    <w:p w14:paraId="2DF6AC25" w14:textId="7777777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6"/>
          <w:szCs w:val="26"/>
        </w:rPr>
      </w:pPr>
    </w:p>
    <w:p w14:paraId="6B36D36B" w14:textId="7777777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6"/>
          <w:szCs w:val="26"/>
        </w:rPr>
      </w:pPr>
    </w:p>
    <w:p w14:paraId="171C01B6" w14:textId="77777777">
      <w:pPr>
        <w:rPr>
          <w:sz w:val="26"/>
          <w:szCs w:val="26"/>
        </w:rPr>
        <w:sectPr w:rsidR="00382C9D" w:rsidSect="003E6178">
          <w:pgSz w:w="11907" w:h="16839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315990C1" w14:textId="7750E535">
      <w:pPr>
        <w:rPr>
          <w:sz w:val="26"/>
          <w:szCs w:val="26"/>
        </w:rPr>
      </w:pPr>
    </w:p>
    <w:sectPr>
      <w:type w:val="oddPage"/>
      <w:pgSz w:w="11907" w:h="16839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66291" w14:textId="77777777">
      <w:r>
        <w:separator/>
      </w:r>
    </w:p>
  </w:endnote>
  <w:endnote w:type="continuationSeparator" w:id="0">
    <w:p w14:paraId="69EE3A1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41C1C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472714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42F0" w14:textId="77777777">
    <w:pPr>
      <w:pStyle w:val="P68B1DB1-Footer9"/>
      <w:jc w:val="center"/>
      <w:rPr>
        <w:rFonts w:ascii="Arial" w:hAnsi="Arial" w:cs="Arial"/>
        <w:sz w:val="20"/>
      </w:rPr>
    </w:pPr>
    <w:r>
      <w:fldChar w:fldCharType="begin"/>
    </w:r>
    <w:r>
      <w:rPr>
        <w:rFonts w:ascii="Arial" w:hAnsi="Arial" w:cs="Arial"/>
        <w:sz w:val="16"/>
        <w:szCs w:val="20"/>
      </w:rPr>
      <w:instrText xml:space="preserve"> PAGE   \* MERGEFORMAT </w:instrText>
    </w:r>
    <w:r>
      <w:rPr>
        <w:rFonts w:ascii="Arial" w:hAnsi="Arial" w:cs="Arial"/>
        <w:sz w:val="16"/>
        <w:szCs w:val="20"/>
      </w:rPr>
      <w:fldChar w:fldCharType="separate"/>
    </w:r>
    <w:r>
      <w:rPr>
        <w:rFonts w:ascii="Arial" w:hAnsi="Arial" w:cs="Arial"/>
        <w:sz w:val="16"/>
        <w:szCs w:val="20"/>
      </w:rPr>
      <w:t>10</w:t>
    </w:r>
    <w:r>
      <w:rPr>
        <w:rFonts w:ascii="Arial" w:hAnsi="Arial" w:cs="Arial"/>
        <w:sz w:val="16"/>
        <w:szCs w:val="20"/>
      </w:rPr>
      <w:fldChar w:fldCharType="end"/>
    </w:r>
    <w:r>
      <w:t xml:space="preserve"> / </w:t>
    </w:r>
    <w:r>
      <w:fldChar w:fldCharType="begin"/>
    </w:r>
    <w:r>
      <w:rPr>
        <w:rFonts w:ascii="Arial" w:hAnsi="Arial" w:cs="Arial"/>
        <w:sz w:val="16"/>
        <w:szCs w:val="20"/>
      </w:rPr>
      <w:instrText xml:space="preserve"> NUMPAGES   \* MERGEFORMAT </w:instrText>
    </w:r>
    <w:r>
      <w:rPr>
        <w:rFonts w:ascii="Arial" w:hAnsi="Arial" w:cs="Arial"/>
        <w:sz w:val="16"/>
        <w:szCs w:val="20"/>
      </w:rPr>
      <w:fldChar w:fldCharType="separate"/>
    </w:r>
    <w:r>
      <w:rPr>
        <w:rFonts w:ascii="Arial" w:hAnsi="Arial" w:cs="Arial"/>
        <w:sz w:val="16"/>
        <w:szCs w:val="20"/>
      </w:rPr>
      <w:t>22</w:t>
    </w:r>
    <w:r>
      <w:rPr>
        <w:rFonts w:ascii="Arial" w:hAnsi="Arial" w:cs="Arial"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3F62B" w14:textId="77777777">
      <w:r>
        <w:separator/>
      </w:r>
    </w:p>
  </w:footnote>
  <w:footnote w:type="continuationSeparator" w:id="0">
    <w:p w14:paraId="4A7025EB" w14:textId="77777777">
      <w:r>
        <w:continuationSeparator/>
      </w:r>
    </w:p>
  </w:footnote>
  <w:footnote w:id="1">
    <w:p w14:paraId="7635B2AA" w14:textId="77777777">
      <w:pPr>
        <w:pStyle w:val="FootnoteText"/>
        <w:tabs>
          <w:tab w:val="left" w:pos="284"/>
        </w:tabs>
        <w:ind w:left="284" w:hanging="284"/>
      </w:pPr>
      <w:r>
        <w:rPr>
          <w:rStyle w:val="FootnoteReference"/>
        </w:rPr>
        <w:footnoteRef/>
      </w:r>
      <w:r>
        <w:tab/>
      </w:r>
      <w:hyperlink r:id="rId1" w:history="1">
        <w:r>
          <w:rPr>
            <w:rStyle w:val="Hyperlink"/>
          </w:rPr>
          <w:t xml:space="preserve">Regulamento (UE) 2021/691 do Parlamento Europeu e do Conselho, de 28 de abril de 2021, relativo ao Fundo Europeu de Ajustamento à Globalização a favor dos Trabalhadores Despedidos (FEG) e que revoga o Regulamento (UE) n.o 1309/2013;</w:t>
        </w:r>
      </w:hyperlink>
    </w:p>
    <w:p w14:paraId="0514216B" w14:textId="322EC738">
      <w:pPr>
        <w:pStyle w:val="FootnoteText"/>
        <w:tabs>
          <w:tab w:val="left" w:pos="284"/>
        </w:tabs>
        <w:ind w:left="284" w:hanging="284"/>
        <w:jc w:val="both"/>
      </w:pPr>
      <w:r>
        <w:tab/>
        <w:t xml:space="preserve">Regulamento (UE) 2026/1139 do Parlamento Europeu e do Conselho, de 20 de maio de 2026, que altera o Regulamento (UE) 2021/691 no que diz respeito ao apoio aos trabalhadores afetados pela iminente deslocação de postos de trabalho em empresas em reestruturação (JO L, 2026/1139, 20.5.2026, ELI: </w:t>
      </w:r>
      <w:hyperlink r:id="rId2" w:tgtFrame="_blank" w:tooltip="Gives access to this document through its ELI URI." w:history="1">
        <w:r>
          <w:rPr>
            <w:rStyle w:val="Hyperlink"/>
          </w:rPr>
          <w:t>http://data.europa.eu/eli/reg/2026/1139/oj)</w:t>
        </w:r>
      </w:hyperlink>
      <w:r>
        <w:rPr>
          <w:i/>
        </w:rPr>
        <w:t xml:space="preserve"> </w:t>
      </w:r>
    </w:p>
  </w:footnote>
  <w:footnote w:id="2">
    <w:p w14:paraId="16FFC508" w14:textId="77777777">
      <w:pPr>
        <w:pStyle w:val="FootnoteText"/>
        <w:tabs>
          <w:tab w:val="left" w:pos="284"/>
        </w:tabs>
        <w:ind w:left="284" w:hanging="284"/>
        <w:jc w:val="both"/>
      </w:pPr>
      <w:r>
        <w:rPr>
          <w:rStyle w:val="FootnoteReference"/>
        </w:rPr>
        <w:footnoteRef/>
      </w:r>
      <w:r>
        <w:t xml:space="preserve"> </w:t>
        <w:tab/>
        <w:t xml:space="preserve">Regulamento (CE) n.o 1893/2006 do Parlamento Europeu e do Conselho, de 20 de dezembro de 2006, que estabelece a nomenclatura estatística das atividades económicas NACE Revisão 2 e que altera o Regulamento (CEE) n.o 3037/90 do Conselho, assim como certos regulamentos CE relativos a domínios estatísticos específicos (JO L 393 de 30.12.2006, p. 1). </w:t>
      </w:r>
      <w:hyperlink r:id="rId3" w:history="1">
        <w:r>
          <w:rPr>
            <w:rStyle w:val="Hyperlink"/>
          </w:rPr>
          <w:t xml:space="preserve">Versão consolidada do regulamento de julho de 2019</w:t>
        </w:r>
      </w:hyperlink>
      <w:r>
        <w:t>.</w:t>
      </w:r>
    </w:p>
  </w:footnote>
  <w:footnote w:id="3">
    <w:p w14:paraId="26F2543E" w14:textId="77777777">
      <w:pPr>
        <w:pStyle w:val="FootnoteText"/>
        <w:ind w:left="284" w:hanging="284"/>
      </w:pPr>
      <w:r>
        <w:rPr>
          <w:rStyle w:val="FootnoteReference"/>
        </w:rPr>
        <w:footnoteRef/>
      </w:r>
      <w:r>
        <w:t xml:space="preserve"> </w:t>
        <w:tab/>
        <w:t xml:space="preserve">Regulamento (CE) n.o 1059/2003 do Parlamento Europeu e do Conselho, de 26 de maio de 2003, relativo à instituição de uma Nomenclatura Comum das Unidades Territoriais Estatísticas (NUTS) (JO L 154 de 21.6.2003, p. 1).</w:t>
      </w:r>
      <w:r>
        <w:br/>
        <w:t xml:space="preserve">Consultar o </w:t>
      </w:r>
      <w:hyperlink r:id="rId4" w:history="1">
        <w:r>
          <w:rPr>
            <w:rStyle w:val="Hyperlink"/>
          </w:rPr>
          <w:t xml:space="preserve">Regulamento Delegado (UE) 2019/1755 da Comissão</w:t>
        </w:r>
      </w:hyperlink>
      <w:r>
        <w:t xml:space="preserve"> para a última Nomenclatura das Unidades Territoriais Estatísticas (NUTS).</w:t>
      </w:r>
    </w:p>
  </w:footnote>
  <w:footnote w:id="4">
    <w:p w14:paraId="558FE267" w14:textId="77777777">
      <w:pPr>
        <w:pStyle w:val="FootnoteText"/>
      </w:pPr>
      <w:r>
        <w:rPr>
          <w:rStyle w:val="FootnoteReference"/>
        </w:rPr>
        <w:footnoteRef/>
      </w:r>
      <w:r>
        <w:t xml:space="preserve"> Os dados comunicados no âmbito dos indicadores assinalados com um asterisco (*) são dados pessoais na aceção do artigo 4.o, ponto 1, do </w:t>
      </w:r>
      <w:hyperlink r:id="rId5" w:history="1">
        <w:r>
          <w:rPr>
            <w:rStyle w:val="Hyperlink"/>
          </w:rPr>
          <w:t xml:space="preserve">Regulamento (UE) 2016/679.</w:t>
        </w:r>
      </w:hyperlink>
      <w:r>
        <w:t xml:space="preserve"> O seu tratamento é necessário para o cumprimento da obrigação jurídica a que o responsável pelo tratamento está sujeito [artigo 6.o, n.o 1, alínea c), do Regulamento (UE) 2016/679]</w:t>
      </w:r>
    </w:p>
  </w:footnote>
  <w:footnote w:id="5">
    <w:p w14:paraId="0BED5A32" w14:textId="77777777">
      <w:pPr>
        <w:pStyle w:val="FootnoteText"/>
      </w:pPr>
      <w:r>
        <w:rPr>
          <w:rStyle w:val="FootnoteReference"/>
        </w:rPr>
        <w:footnoteRef/>
      </w:r>
      <w:r>
        <w:t xml:space="preserve"> De acordo com a legislação nacional</w:t>
      </w:r>
    </w:p>
  </w:footnote>
  <w:footnote w:id="6">
    <w:p w14:paraId="2BA9DC4C" w14:textId="58CF57BD">
      <w:pPr>
        <w:pStyle w:val="FootnoteText"/>
      </w:pPr>
      <w:r>
        <w:rPr>
          <w:rStyle w:val="FootnoteReference"/>
        </w:rPr>
        <w:footnoteRef/>
      </w:r>
      <w:r>
        <w:t xml:space="preserve"> Ver a Comunicação da Comissão intitulada «Quadro</w:t>
      </w:r>
      <w:hyperlink r:id="rId6" w:history="1">
        <w:r>
          <w:rPr>
            <w:rStyle w:val="Hyperlink"/>
          </w:rPr>
          <w:t xml:space="preserve"> de qualidade da UE para a antecipação da mudança e da reestruturação», de 13 de dezembro de 2013,</w:t>
        </w:r>
      </w:hyperlink>
      <w:r>
        <w:t xml:space="preserve"> e </w:t>
      </w:r>
      <w:hyperlink r:id="rId7" w:history="1">
        <w:r>
          <w:rPr>
            <w:rStyle w:val="Hyperlink"/>
          </w:rPr>
          <w:t xml:space="preserve">os seus anexos.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73166"/>
    <w:multiLevelType w:val="hybridMultilevel"/>
    <w:tmpl w:val="C89E0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B6F3E"/>
    <w:multiLevelType w:val="hybridMultilevel"/>
    <w:tmpl w:val="38D0CBBA"/>
    <w:lvl w:ilvl="0" w:tplc="56D20C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66457"/>
    <w:multiLevelType w:val="hybridMultilevel"/>
    <w:tmpl w:val="6244640E"/>
    <w:lvl w:ilvl="0" w:tplc="833E689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EB291E"/>
    <w:multiLevelType w:val="hybridMultilevel"/>
    <w:tmpl w:val="298C4A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C26F71"/>
    <w:multiLevelType w:val="multilevel"/>
    <w:tmpl w:val="E01E7708"/>
    <w:lvl w:ilvl="0">
      <w:start w:val="1"/>
      <w:numFmt w:val="decimal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7C756AC5"/>
    <w:multiLevelType w:val="hybridMultilevel"/>
    <w:tmpl w:val="293A1AA8"/>
    <w:lvl w:ilvl="0" w:tplc="37A2A59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274821">
    <w:abstractNumId w:val="0"/>
  </w:num>
  <w:num w:numId="2" w16cid:durableId="980186612">
    <w:abstractNumId w:val="2"/>
  </w:num>
  <w:num w:numId="3" w16cid:durableId="1687125245">
    <w:abstractNumId w:val="5"/>
  </w:num>
  <w:num w:numId="4" w16cid:durableId="1483813105">
    <w:abstractNumId w:val="3"/>
  </w:num>
  <w:num w:numId="5" w16cid:durableId="14165845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7059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42E05"/>
    <w:rsid w:val="00002901"/>
    <w:rsid w:val="00005C7A"/>
    <w:rsid w:val="00006B6C"/>
    <w:rsid w:val="000070F0"/>
    <w:rsid w:val="00012EFF"/>
    <w:rsid w:val="00015B68"/>
    <w:rsid w:val="0001616B"/>
    <w:rsid w:val="0001795E"/>
    <w:rsid w:val="00021AB7"/>
    <w:rsid w:val="0002403C"/>
    <w:rsid w:val="0003053D"/>
    <w:rsid w:val="00031965"/>
    <w:rsid w:val="00031A83"/>
    <w:rsid w:val="000334DC"/>
    <w:rsid w:val="00041C03"/>
    <w:rsid w:val="000421D3"/>
    <w:rsid w:val="00042E05"/>
    <w:rsid w:val="00042E4C"/>
    <w:rsid w:val="00045529"/>
    <w:rsid w:val="00046337"/>
    <w:rsid w:val="000538FD"/>
    <w:rsid w:val="00054A03"/>
    <w:rsid w:val="00054E28"/>
    <w:rsid w:val="00064349"/>
    <w:rsid w:val="00073781"/>
    <w:rsid w:val="00074349"/>
    <w:rsid w:val="0007449E"/>
    <w:rsid w:val="0008236D"/>
    <w:rsid w:val="00085170"/>
    <w:rsid w:val="0008674C"/>
    <w:rsid w:val="00092AF2"/>
    <w:rsid w:val="00094082"/>
    <w:rsid w:val="00094A42"/>
    <w:rsid w:val="00096F28"/>
    <w:rsid w:val="00097C19"/>
    <w:rsid w:val="000A0D10"/>
    <w:rsid w:val="000A3D97"/>
    <w:rsid w:val="000A4F49"/>
    <w:rsid w:val="000A506A"/>
    <w:rsid w:val="000B044F"/>
    <w:rsid w:val="000B1EEF"/>
    <w:rsid w:val="000B52AD"/>
    <w:rsid w:val="000B7DB4"/>
    <w:rsid w:val="000C01CE"/>
    <w:rsid w:val="000C08BE"/>
    <w:rsid w:val="000C0B67"/>
    <w:rsid w:val="000C475F"/>
    <w:rsid w:val="000C4F18"/>
    <w:rsid w:val="000C7C76"/>
    <w:rsid w:val="000C7EC9"/>
    <w:rsid w:val="000D0D2E"/>
    <w:rsid w:val="000D443E"/>
    <w:rsid w:val="000D5F3E"/>
    <w:rsid w:val="000D7FF7"/>
    <w:rsid w:val="000E1842"/>
    <w:rsid w:val="000E1A43"/>
    <w:rsid w:val="000F0885"/>
    <w:rsid w:val="000F564F"/>
    <w:rsid w:val="000F6122"/>
    <w:rsid w:val="00105777"/>
    <w:rsid w:val="00110E8D"/>
    <w:rsid w:val="0011556E"/>
    <w:rsid w:val="001158EA"/>
    <w:rsid w:val="00122460"/>
    <w:rsid w:val="00123107"/>
    <w:rsid w:val="00123D58"/>
    <w:rsid w:val="00126774"/>
    <w:rsid w:val="001339AC"/>
    <w:rsid w:val="00133E90"/>
    <w:rsid w:val="001341CD"/>
    <w:rsid w:val="0013630B"/>
    <w:rsid w:val="00142868"/>
    <w:rsid w:val="001464BC"/>
    <w:rsid w:val="00146690"/>
    <w:rsid w:val="001501F2"/>
    <w:rsid w:val="001532BD"/>
    <w:rsid w:val="00155079"/>
    <w:rsid w:val="00155A2F"/>
    <w:rsid w:val="0015762A"/>
    <w:rsid w:val="001629A7"/>
    <w:rsid w:val="001658A2"/>
    <w:rsid w:val="00165A7D"/>
    <w:rsid w:val="001706BD"/>
    <w:rsid w:val="00170ADD"/>
    <w:rsid w:val="001733C6"/>
    <w:rsid w:val="001804C0"/>
    <w:rsid w:val="00181C8D"/>
    <w:rsid w:val="00182AE7"/>
    <w:rsid w:val="001856E5"/>
    <w:rsid w:val="001876D4"/>
    <w:rsid w:val="00190442"/>
    <w:rsid w:val="0019153A"/>
    <w:rsid w:val="00193C3B"/>
    <w:rsid w:val="00194022"/>
    <w:rsid w:val="001A3818"/>
    <w:rsid w:val="001A3EF7"/>
    <w:rsid w:val="001A5688"/>
    <w:rsid w:val="001A587B"/>
    <w:rsid w:val="001B3AD1"/>
    <w:rsid w:val="001B3AE6"/>
    <w:rsid w:val="001B3ED0"/>
    <w:rsid w:val="001B6114"/>
    <w:rsid w:val="001B6A25"/>
    <w:rsid w:val="001B722E"/>
    <w:rsid w:val="001C15D4"/>
    <w:rsid w:val="001C59F9"/>
    <w:rsid w:val="001D0789"/>
    <w:rsid w:val="001D3060"/>
    <w:rsid w:val="001D353E"/>
    <w:rsid w:val="001D3C7A"/>
    <w:rsid w:val="001E1FAD"/>
    <w:rsid w:val="001E4416"/>
    <w:rsid w:val="001E57BE"/>
    <w:rsid w:val="001E66F9"/>
    <w:rsid w:val="001E6C03"/>
    <w:rsid w:val="001E78B7"/>
    <w:rsid w:val="001E7A4F"/>
    <w:rsid w:val="001F1C3B"/>
    <w:rsid w:val="001F329C"/>
    <w:rsid w:val="001F7345"/>
    <w:rsid w:val="00207581"/>
    <w:rsid w:val="002113DA"/>
    <w:rsid w:val="00212445"/>
    <w:rsid w:val="0021299F"/>
    <w:rsid w:val="00214284"/>
    <w:rsid w:val="00216E5D"/>
    <w:rsid w:val="00220759"/>
    <w:rsid w:val="00222343"/>
    <w:rsid w:val="002231C7"/>
    <w:rsid w:val="00223419"/>
    <w:rsid w:val="00223D9D"/>
    <w:rsid w:val="00223DE3"/>
    <w:rsid w:val="002243C7"/>
    <w:rsid w:val="00224A86"/>
    <w:rsid w:val="00226693"/>
    <w:rsid w:val="002278A9"/>
    <w:rsid w:val="00227A7F"/>
    <w:rsid w:val="002305CC"/>
    <w:rsid w:val="002310DF"/>
    <w:rsid w:val="00231BA1"/>
    <w:rsid w:val="00231E08"/>
    <w:rsid w:val="00232A52"/>
    <w:rsid w:val="00233D36"/>
    <w:rsid w:val="002345B3"/>
    <w:rsid w:val="00235E96"/>
    <w:rsid w:val="00236C9D"/>
    <w:rsid w:val="0023711E"/>
    <w:rsid w:val="00241CB7"/>
    <w:rsid w:val="00242B95"/>
    <w:rsid w:val="00244382"/>
    <w:rsid w:val="00244A39"/>
    <w:rsid w:val="002462FB"/>
    <w:rsid w:val="00247626"/>
    <w:rsid w:val="00247AC6"/>
    <w:rsid w:val="00251365"/>
    <w:rsid w:val="00253646"/>
    <w:rsid w:val="00261BD4"/>
    <w:rsid w:val="00265955"/>
    <w:rsid w:val="00265B5F"/>
    <w:rsid w:val="002678DE"/>
    <w:rsid w:val="00271255"/>
    <w:rsid w:val="00273EBB"/>
    <w:rsid w:val="0027419E"/>
    <w:rsid w:val="00274BC4"/>
    <w:rsid w:val="00274D0E"/>
    <w:rsid w:val="00275C3D"/>
    <w:rsid w:val="00275DF4"/>
    <w:rsid w:val="00277A16"/>
    <w:rsid w:val="00277AC3"/>
    <w:rsid w:val="00280F55"/>
    <w:rsid w:val="00280FC8"/>
    <w:rsid w:val="002811B8"/>
    <w:rsid w:val="00284F55"/>
    <w:rsid w:val="00285753"/>
    <w:rsid w:val="002877B6"/>
    <w:rsid w:val="0029014C"/>
    <w:rsid w:val="00290357"/>
    <w:rsid w:val="00296959"/>
    <w:rsid w:val="002A0FE9"/>
    <w:rsid w:val="002A527B"/>
    <w:rsid w:val="002A5B60"/>
    <w:rsid w:val="002A5EFF"/>
    <w:rsid w:val="002A623A"/>
    <w:rsid w:val="002A665E"/>
    <w:rsid w:val="002A6674"/>
    <w:rsid w:val="002A7CA0"/>
    <w:rsid w:val="002B046A"/>
    <w:rsid w:val="002B1143"/>
    <w:rsid w:val="002B2999"/>
    <w:rsid w:val="002B59E8"/>
    <w:rsid w:val="002C17AC"/>
    <w:rsid w:val="002D12D6"/>
    <w:rsid w:val="002D34C8"/>
    <w:rsid w:val="002D5776"/>
    <w:rsid w:val="002D5B07"/>
    <w:rsid w:val="002E0944"/>
    <w:rsid w:val="002E0C4D"/>
    <w:rsid w:val="002E0EC9"/>
    <w:rsid w:val="002E521F"/>
    <w:rsid w:val="002E7474"/>
    <w:rsid w:val="002F1E36"/>
    <w:rsid w:val="002F4A33"/>
    <w:rsid w:val="002F6077"/>
    <w:rsid w:val="0030084D"/>
    <w:rsid w:val="00301B23"/>
    <w:rsid w:val="00302B01"/>
    <w:rsid w:val="00303505"/>
    <w:rsid w:val="00307ECA"/>
    <w:rsid w:val="00311AD3"/>
    <w:rsid w:val="003207BC"/>
    <w:rsid w:val="003225B3"/>
    <w:rsid w:val="00323375"/>
    <w:rsid w:val="00324AE2"/>
    <w:rsid w:val="00336897"/>
    <w:rsid w:val="003505AB"/>
    <w:rsid w:val="003517C7"/>
    <w:rsid w:val="00351C0E"/>
    <w:rsid w:val="00352AF4"/>
    <w:rsid w:val="0035493E"/>
    <w:rsid w:val="003554EC"/>
    <w:rsid w:val="003575B4"/>
    <w:rsid w:val="003615F6"/>
    <w:rsid w:val="003623B2"/>
    <w:rsid w:val="00362547"/>
    <w:rsid w:val="00362958"/>
    <w:rsid w:val="00363465"/>
    <w:rsid w:val="00364CB6"/>
    <w:rsid w:val="00373F60"/>
    <w:rsid w:val="00373FF9"/>
    <w:rsid w:val="003764E0"/>
    <w:rsid w:val="0037660C"/>
    <w:rsid w:val="00376B9A"/>
    <w:rsid w:val="00377CE9"/>
    <w:rsid w:val="00382478"/>
    <w:rsid w:val="0038285A"/>
    <w:rsid w:val="00382C9D"/>
    <w:rsid w:val="00395702"/>
    <w:rsid w:val="003A0073"/>
    <w:rsid w:val="003A0F1F"/>
    <w:rsid w:val="003A1BE4"/>
    <w:rsid w:val="003A4BCB"/>
    <w:rsid w:val="003B194A"/>
    <w:rsid w:val="003B3957"/>
    <w:rsid w:val="003B4823"/>
    <w:rsid w:val="003B6F40"/>
    <w:rsid w:val="003C02E5"/>
    <w:rsid w:val="003C175B"/>
    <w:rsid w:val="003C3B90"/>
    <w:rsid w:val="003C641F"/>
    <w:rsid w:val="003D12F5"/>
    <w:rsid w:val="003D559C"/>
    <w:rsid w:val="003D57D1"/>
    <w:rsid w:val="003D5FE5"/>
    <w:rsid w:val="003D60A7"/>
    <w:rsid w:val="003D69EB"/>
    <w:rsid w:val="003D7B07"/>
    <w:rsid w:val="003E080D"/>
    <w:rsid w:val="003E2582"/>
    <w:rsid w:val="003E463E"/>
    <w:rsid w:val="003E4C55"/>
    <w:rsid w:val="003E6178"/>
    <w:rsid w:val="003F1413"/>
    <w:rsid w:val="003F2903"/>
    <w:rsid w:val="003F3DCE"/>
    <w:rsid w:val="00407B9E"/>
    <w:rsid w:val="00413172"/>
    <w:rsid w:val="00413922"/>
    <w:rsid w:val="00414923"/>
    <w:rsid w:val="00414FCD"/>
    <w:rsid w:val="00415C11"/>
    <w:rsid w:val="0041610C"/>
    <w:rsid w:val="0042171D"/>
    <w:rsid w:val="004233E5"/>
    <w:rsid w:val="00425558"/>
    <w:rsid w:val="00426B92"/>
    <w:rsid w:val="00431398"/>
    <w:rsid w:val="0043366E"/>
    <w:rsid w:val="0043397A"/>
    <w:rsid w:val="004371A4"/>
    <w:rsid w:val="00440398"/>
    <w:rsid w:val="00442738"/>
    <w:rsid w:val="00444364"/>
    <w:rsid w:val="004464BF"/>
    <w:rsid w:val="00450DA3"/>
    <w:rsid w:val="004511E2"/>
    <w:rsid w:val="00451F26"/>
    <w:rsid w:val="0045546F"/>
    <w:rsid w:val="00455F9F"/>
    <w:rsid w:val="00464351"/>
    <w:rsid w:val="00464FA7"/>
    <w:rsid w:val="00466348"/>
    <w:rsid w:val="00467257"/>
    <w:rsid w:val="004708D0"/>
    <w:rsid w:val="00471DA0"/>
    <w:rsid w:val="004740EE"/>
    <w:rsid w:val="00475B46"/>
    <w:rsid w:val="0048268D"/>
    <w:rsid w:val="00487E09"/>
    <w:rsid w:val="00487F40"/>
    <w:rsid w:val="004920D2"/>
    <w:rsid w:val="0049223A"/>
    <w:rsid w:val="00492E55"/>
    <w:rsid w:val="00494D91"/>
    <w:rsid w:val="004955EB"/>
    <w:rsid w:val="004961B3"/>
    <w:rsid w:val="004971A8"/>
    <w:rsid w:val="004A00E5"/>
    <w:rsid w:val="004A0599"/>
    <w:rsid w:val="004A140B"/>
    <w:rsid w:val="004A477D"/>
    <w:rsid w:val="004A594E"/>
    <w:rsid w:val="004B2780"/>
    <w:rsid w:val="004B5793"/>
    <w:rsid w:val="004B6476"/>
    <w:rsid w:val="004B67C6"/>
    <w:rsid w:val="004B68F9"/>
    <w:rsid w:val="004B6DD9"/>
    <w:rsid w:val="004C1281"/>
    <w:rsid w:val="004C38AC"/>
    <w:rsid w:val="004C3EAB"/>
    <w:rsid w:val="004C5130"/>
    <w:rsid w:val="004C778C"/>
    <w:rsid w:val="004C77FF"/>
    <w:rsid w:val="004C7BAD"/>
    <w:rsid w:val="004D01BB"/>
    <w:rsid w:val="004D0C9B"/>
    <w:rsid w:val="004D5D4F"/>
    <w:rsid w:val="004E312F"/>
    <w:rsid w:val="004E31AC"/>
    <w:rsid w:val="004E4C58"/>
    <w:rsid w:val="004E542A"/>
    <w:rsid w:val="004E58CC"/>
    <w:rsid w:val="004E6B4B"/>
    <w:rsid w:val="004E716D"/>
    <w:rsid w:val="004F2809"/>
    <w:rsid w:val="004F547B"/>
    <w:rsid w:val="004F5551"/>
    <w:rsid w:val="004F5EDB"/>
    <w:rsid w:val="004F627D"/>
    <w:rsid w:val="0050027F"/>
    <w:rsid w:val="00500660"/>
    <w:rsid w:val="00500D10"/>
    <w:rsid w:val="00500E39"/>
    <w:rsid w:val="0050256D"/>
    <w:rsid w:val="00503DF0"/>
    <w:rsid w:val="00503E64"/>
    <w:rsid w:val="00514361"/>
    <w:rsid w:val="00514FE2"/>
    <w:rsid w:val="00517AA8"/>
    <w:rsid w:val="00523CDE"/>
    <w:rsid w:val="00524D4A"/>
    <w:rsid w:val="005259EE"/>
    <w:rsid w:val="005268A3"/>
    <w:rsid w:val="00526E6A"/>
    <w:rsid w:val="00527FAC"/>
    <w:rsid w:val="00530670"/>
    <w:rsid w:val="00531B35"/>
    <w:rsid w:val="005370C0"/>
    <w:rsid w:val="00537E22"/>
    <w:rsid w:val="005421BE"/>
    <w:rsid w:val="005436DC"/>
    <w:rsid w:val="00543A9F"/>
    <w:rsid w:val="005450E6"/>
    <w:rsid w:val="00545CBC"/>
    <w:rsid w:val="0056038A"/>
    <w:rsid w:val="005617F3"/>
    <w:rsid w:val="00564D77"/>
    <w:rsid w:val="00564F61"/>
    <w:rsid w:val="00566015"/>
    <w:rsid w:val="00566A28"/>
    <w:rsid w:val="00570392"/>
    <w:rsid w:val="00570738"/>
    <w:rsid w:val="00570927"/>
    <w:rsid w:val="00570B69"/>
    <w:rsid w:val="005738FF"/>
    <w:rsid w:val="00574DA8"/>
    <w:rsid w:val="0057560C"/>
    <w:rsid w:val="00575651"/>
    <w:rsid w:val="00576372"/>
    <w:rsid w:val="00576A15"/>
    <w:rsid w:val="005837B7"/>
    <w:rsid w:val="00586605"/>
    <w:rsid w:val="0058715C"/>
    <w:rsid w:val="00590631"/>
    <w:rsid w:val="00590B9D"/>
    <w:rsid w:val="005944BA"/>
    <w:rsid w:val="005A19D9"/>
    <w:rsid w:val="005A38F1"/>
    <w:rsid w:val="005A5A3C"/>
    <w:rsid w:val="005A7B07"/>
    <w:rsid w:val="005B0734"/>
    <w:rsid w:val="005B34F8"/>
    <w:rsid w:val="005B7E9D"/>
    <w:rsid w:val="005C1FEA"/>
    <w:rsid w:val="005C3956"/>
    <w:rsid w:val="005C3DC8"/>
    <w:rsid w:val="005C7DF8"/>
    <w:rsid w:val="005D0BB8"/>
    <w:rsid w:val="005D14E1"/>
    <w:rsid w:val="005D233D"/>
    <w:rsid w:val="005D2699"/>
    <w:rsid w:val="005D7BB7"/>
    <w:rsid w:val="005E0781"/>
    <w:rsid w:val="005E09DF"/>
    <w:rsid w:val="005E120B"/>
    <w:rsid w:val="005E3478"/>
    <w:rsid w:val="005E66AE"/>
    <w:rsid w:val="005F22D3"/>
    <w:rsid w:val="006018EA"/>
    <w:rsid w:val="00604637"/>
    <w:rsid w:val="006070FE"/>
    <w:rsid w:val="00607682"/>
    <w:rsid w:val="006077CF"/>
    <w:rsid w:val="00610B04"/>
    <w:rsid w:val="006117DC"/>
    <w:rsid w:val="006139B2"/>
    <w:rsid w:val="00617FA1"/>
    <w:rsid w:val="006223DE"/>
    <w:rsid w:val="006263FA"/>
    <w:rsid w:val="006268AC"/>
    <w:rsid w:val="006275E8"/>
    <w:rsid w:val="00627654"/>
    <w:rsid w:val="006312C3"/>
    <w:rsid w:val="00632D85"/>
    <w:rsid w:val="0063460F"/>
    <w:rsid w:val="00634940"/>
    <w:rsid w:val="006409D5"/>
    <w:rsid w:val="006412D8"/>
    <w:rsid w:val="00643014"/>
    <w:rsid w:val="00644A61"/>
    <w:rsid w:val="00645659"/>
    <w:rsid w:val="00645F76"/>
    <w:rsid w:val="006472C9"/>
    <w:rsid w:val="00647D0D"/>
    <w:rsid w:val="00653CF5"/>
    <w:rsid w:val="006549D0"/>
    <w:rsid w:val="006569C4"/>
    <w:rsid w:val="00657535"/>
    <w:rsid w:val="006576A2"/>
    <w:rsid w:val="0066004C"/>
    <w:rsid w:val="00663568"/>
    <w:rsid w:val="006655DC"/>
    <w:rsid w:val="006721D8"/>
    <w:rsid w:val="006730AD"/>
    <w:rsid w:val="00674046"/>
    <w:rsid w:val="0067503D"/>
    <w:rsid w:val="0067548E"/>
    <w:rsid w:val="00675761"/>
    <w:rsid w:val="00675C29"/>
    <w:rsid w:val="00677591"/>
    <w:rsid w:val="00680A12"/>
    <w:rsid w:val="00682274"/>
    <w:rsid w:val="006836B9"/>
    <w:rsid w:val="0068572A"/>
    <w:rsid w:val="00685BB8"/>
    <w:rsid w:val="006919D4"/>
    <w:rsid w:val="00692057"/>
    <w:rsid w:val="00694EF0"/>
    <w:rsid w:val="006969C4"/>
    <w:rsid w:val="006A3803"/>
    <w:rsid w:val="006A459E"/>
    <w:rsid w:val="006A59F8"/>
    <w:rsid w:val="006A5D98"/>
    <w:rsid w:val="006B18A0"/>
    <w:rsid w:val="006B439A"/>
    <w:rsid w:val="006B4D6D"/>
    <w:rsid w:val="006C09A6"/>
    <w:rsid w:val="006C1236"/>
    <w:rsid w:val="006C26A9"/>
    <w:rsid w:val="006C4162"/>
    <w:rsid w:val="006C51B6"/>
    <w:rsid w:val="006C709E"/>
    <w:rsid w:val="006D3AE9"/>
    <w:rsid w:val="006D546D"/>
    <w:rsid w:val="006E27EF"/>
    <w:rsid w:val="006E5061"/>
    <w:rsid w:val="006E511A"/>
    <w:rsid w:val="006E6F14"/>
    <w:rsid w:val="006E769E"/>
    <w:rsid w:val="006F695E"/>
    <w:rsid w:val="0070365E"/>
    <w:rsid w:val="00705859"/>
    <w:rsid w:val="00707E19"/>
    <w:rsid w:val="00710537"/>
    <w:rsid w:val="0071123E"/>
    <w:rsid w:val="0071199A"/>
    <w:rsid w:val="00711F4E"/>
    <w:rsid w:val="007123AC"/>
    <w:rsid w:val="00713121"/>
    <w:rsid w:val="00714DF9"/>
    <w:rsid w:val="00720DEA"/>
    <w:rsid w:val="007226EF"/>
    <w:rsid w:val="00723464"/>
    <w:rsid w:val="00725220"/>
    <w:rsid w:val="00727A02"/>
    <w:rsid w:val="007313CE"/>
    <w:rsid w:val="00731FB5"/>
    <w:rsid w:val="007327CC"/>
    <w:rsid w:val="007333CA"/>
    <w:rsid w:val="007340F6"/>
    <w:rsid w:val="007345ED"/>
    <w:rsid w:val="00735D21"/>
    <w:rsid w:val="0074127D"/>
    <w:rsid w:val="00746D7C"/>
    <w:rsid w:val="007470AF"/>
    <w:rsid w:val="00747DE1"/>
    <w:rsid w:val="00750F2B"/>
    <w:rsid w:val="00753347"/>
    <w:rsid w:val="0075363F"/>
    <w:rsid w:val="00754689"/>
    <w:rsid w:val="00756D96"/>
    <w:rsid w:val="007572DA"/>
    <w:rsid w:val="007611CC"/>
    <w:rsid w:val="007617BF"/>
    <w:rsid w:val="00761F04"/>
    <w:rsid w:val="00762DBD"/>
    <w:rsid w:val="00763128"/>
    <w:rsid w:val="00763698"/>
    <w:rsid w:val="00765A72"/>
    <w:rsid w:val="00766BF6"/>
    <w:rsid w:val="00766C63"/>
    <w:rsid w:val="00767810"/>
    <w:rsid w:val="007750B1"/>
    <w:rsid w:val="00775444"/>
    <w:rsid w:val="00776F6A"/>
    <w:rsid w:val="00777561"/>
    <w:rsid w:val="00780DF4"/>
    <w:rsid w:val="0078146A"/>
    <w:rsid w:val="0078292A"/>
    <w:rsid w:val="00791C98"/>
    <w:rsid w:val="00795039"/>
    <w:rsid w:val="007A01D9"/>
    <w:rsid w:val="007A0493"/>
    <w:rsid w:val="007A38C8"/>
    <w:rsid w:val="007A4640"/>
    <w:rsid w:val="007A585F"/>
    <w:rsid w:val="007B527C"/>
    <w:rsid w:val="007B66E9"/>
    <w:rsid w:val="007C03C4"/>
    <w:rsid w:val="007C04E3"/>
    <w:rsid w:val="007C32D6"/>
    <w:rsid w:val="007C485F"/>
    <w:rsid w:val="007C4C51"/>
    <w:rsid w:val="007D32F3"/>
    <w:rsid w:val="007D434F"/>
    <w:rsid w:val="007D435C"/>
    <w:rsid w:val="007D4A1A"/>
    <w:rsid w:val="007E2A40"/>
    <w:rsid w:val="007E4216"/>
    <w:rsid w:val="007F164B"/>
    <w:rsid w:val="007F3B7E"/>
    <w:rsid w:val="007F4C2D"/>
    <w:rsid w:val="007F5312"/>
    <w:rsid w:val="007F7CFC"/>
    <w:rsid w:val="00803BA8"/>
    <w:rsid w:val="00805FD9"/>
    <w:rsid w:val="008127F3"/>
    <w:rsid w:val="00813681"/>
    <w:rsid w:val="00813D68"/>
    <w:rsid w:val="00814A13"/>
    <w:rsid w:val="008152B0"/>
    <w:rsid w:val="00815698"/>
    <w:rsid w:val="00815E91"/>
    <w:rsid w:val="00815FD9"/>
    <w:rsid w:val="008207E9"/>
    <w:rsid w:val="00820D1C"/>
    <w:rsid w:val="00821D38"/>
    <w:rsid w:val="00823496"/>
    <w:rsid w:val="00824730"/>
    <w:rsid w:val="00830987"/>
    <w:rsid w:val="008344F7"/>
    <w:rsid w:val="00834B38"/>
    <w:rsid w:val="0084075E"/>
    <w:rsid w:val="00840830"/>
    <w:rsid w:val="00841115"/>
    <w:rsid w:val="00842409"/>
    <w:rsid w:val="00846AC1"/>
    <w:rsid w:val="008470AB"/>
    <w:rsid w:val="00851F6A"/>
    <w:rsid w:val="008533CF"/>
    <w:rsid w:val="00856BA5"/>
    <w:rsid w:val="0085713B"/>
    <w:rsid w:val="00861E30"/>
    <w:rsid w:val="00866029"/>
    <w:rsid w:val="00867385"/>
    <w:rsid w:val="0087056B"/>
    <w:rsid w:val="00872620"/>
    <w:rsid w:val="00875F94"/>
    <w:rsid w:val="00882DF7"/>
    <w:rsid w:val="008907FC"/>
    <w:rsid w:val="00891C29"/>
    <w:rsid w:val="00896E51"/>
    <w:rsid w:val="008A1D1B"/>
    <w:rsid w:val="008A2365"/>
    <w:rsid w:val="008A2EE5"/>
    <w:rsid w:val="008A45CC"/>
    <w:rsid w:val="008A5683"/>
    <w:rsid w:val="008A6EED"/>
    <w:rsid w:val="008A7BFD"/>
    <w:rsid w:val="008B0A6A"/>
    <w:rsid w:val="008B102D"/>
    <w:rsid w:val="008B2125"/>
    <w:rsid w:val="008B546B"/>
    <w:rsid w:val="008B60E0"/>
    <w:rsid w:val="008B7EFB"/>
    <w:rsid w:val="008C1A67"/>
    <w:rsid w:val="008C2BC4"/>
    <w:rsid w:val="008C33F2"/>
    <w:rsid w:val="008C628D"/>
    <w:rsid w:val="008C67D8"/>
    <w:rsid w:val="008D2717"/>
    <w:rsid w:val="008D3E32"/>
    <w:rsid w:val="008D4FC4"/>
    <w:rsid w:val="008D7A49"/>
    <w:rsid w:val="008E75B4"/>
    <w:rsid w:val="008F0B9F"/>
    <w:rsid w:val="008F328E"/>
    <w:rsid w:val="008F575F"/>
    <w:rsid w:val="00907321"/>
    <w:rsid w:val="00912376"/>
    <w:rsid w:val="009147B4"/>
    <w:rsid w:val="009165CE"/>
    <w:rsid w:val="00916C62"/>
    <w:rsid w:val="009173AE"/>
    <w:rsid w:val="00923BC8"/>
    <w:rsid w:val="00927BC8"/>
    <w:rsid w:val="00931FE2"/>
    <w:rsid w:val="009332E5"/>
    <w:rsid w:val="00935D68"/>
    <w:rsid w:val="0093615E"/>
    <w:rsid w:val="00936648"/>
    <w:rsid w:val="00936E7B"/>
    <w:rsid w:val="00936FD9"/>
    <w:rsid w:val="00943875"/>
    <w:rsid w:val="00943C00"/>
    <w:rsid w:val="00944D45"/>
    <w:rsid w:val="00947EAD"/>
    <w:rsid w:val="009561E5"/>
    <w:rsid w:val="00957E89"/>
    <w:rsid w:val="009632EC"/>
    <w:rsid w:val="00963780"/>
    <w:rsid w:val="00963E5A"/>
    <w:rsid w:val="00965E18"/>
    <w:rsid w:val="00966F74"/>
    <w:rsid w:val="00976389"/>
    <w:rsid w:val="00980EEF"/>
    <w:rsid w:val="00982689"/>
    <w:rsid w:val="009833BC"/>
    <w:rsid w:val="00983A4F"/>
    <w:rsid w:val="00985525"/>
    <w:rsid w:val="00985751"/>
    <w:rsid w:val="009877A1"/>
    <w:rsid w:val="00990068"/>
    <w:rsid w:val="009904D3"/>
    <w:rsid w:val="009927CC"/>
    <w:rsid w:val="00992E23"/>
    <w:rsid w:val="009944BF"/>
    <w:rsid w:val="00995AAF"/>
    <w:rsid w:val="00997652"/>
    <w:rsid w:val="009A0579"/>
    <w:rsid w:val="009A2C88"/>
    <w:rsid w:val="009A3579"/>
    <w:rsid w:val="009A7815"/>
    <w:rsid w:val="009A78B4"/>
    <w:rsid w:val="009B5350"/>
    <w:rsid w:val="009C013C"/>
    <w:rsid w:val="009C2121"/>
    <w:rsid w:val="009C21A7"/>
    <w:rsid w:val="009D19F8"/>
    <w:rsid w:val="009D22F9"/>
    <w:rsid w:val="009D3283"/>
    <w:rsid w:val="009D58E8"/>
    <w:rsid w:val="009D6851"/>
    <w:rsid w:val="009D7480"/>
    <w:rsid w:val="009E211D"/>
    <w:rsid w:val="009E2165"/>
    <w:rsid w:val="009E3170"/>
    <w:rsid w:val="009E3E08"/>
    <w:rsid w:val="009E3F45"/>
    <w:rsid w:val="009E43DF"/>
    <w:rsid w:val="009E4F21"/>
    <w:rsid w:val="009F0493"/>
    <w:rsid w:val="00A00202"/>
    <w:rsid w:val="00A015C5"/>
    <w:rsid w:val="00A01BB7"/>
    <w:rsid w:val="00A02F8E"/>
    <w:rsid w:val="00A05C6D"/>
    <w:rsid w:val="00A0789B"/>
    <w:rsid w:val="00A12AE3"/>
    <w:rsid w:val="00A148F9"/>
    <w:rsid w:val="00A152B0"/>
    <w:rsid w:val="00A21071"/>
    <w:rsid w:val="00A219C8"/>
    <w:rsid w:val="00A22247"/>
    <w:rsid w:val="00A22CFB"/>
    <w:rsid w:val="00A274C6"/>
    <w:rsid w:val="00A27929"/>
    <w:rsid w:val="00A30C76"/>
    <w:rsid w:val="00A3137F"/>
    <w:rsid w:val="00A32A0D"/>
    <w:rsid w:val="00A34F22"/>
    <w:rsid w:val="00A35C32"/>
    <w:rsid w:val="00A407AE"/>
    <w:rsid w:val="00A4302F"/>
    <w:rsid w:val="00A43C51"/>
    <w:rsid w:val="00A46A44"/>
    <w:rsid w:val="00A46A46"/>
    <w:rsid w:val="00A55172"/>
    <w:rsid w:val="00A5550D"/>
    <w:rsid w:val="00A55AE5"/>
    <w:rsid w:val="00A568D9"/>
    <w:rsid w:val="00A56A8E"/>
    <w:rsid w:val="00A605E4"/>
    <w:rsid w:val="00A6624C"/>
    <w:rsid w:val="00A67EAA"/>
    <w:rsid w:val="00A73214"/>
    <w:rsid w:val="00A73BF5"/>
    <w:rsid w:val="00A74D9E"/>
    <w:rsid w:val="00A754F7"/>
    <w:rsid w:val="00A76A8C"/>
    <w:rsid w:val="00A77EC7"/>
    <w:rsid w:val="00A8010D"/>
    <w:rsid w:val="00A823E2"/>
    <w:rsid w:val="00A8519B"/>
    <w:rsid w:val="00A90280"/>
    <w:rsid w:val="00A908C9"/>
    <w:rsid w:val="00A90B80"/>
    <w:rsid w:val="00A9179D"/>
    <w:rsid w:val="00A91E6D"/>
    <w:rsid w:val="00A9248A"/>
    <w:rsid w:val="00A9397D"/>
    <w:rsid w:val="00A960BA"/>
    <w:rsid w:val="00AA0985"/>
    <w:rsid w:val="00AA112E"/>
    <w:rsid w:val="00AA2CDC"/>
    <w:rsid w:val="00AA55A6"/>
    <w:rsid w:val="00AB365D"/>
    <w:rsid w:val="00AB3A92"/>
    <w:rsid w:val="00AB6105"/>
    <w:rsid w:val="00AB6B24"/>
    <w:rsid w:val="00AB6C97"/>
    <w:rsid w:val="00AB702D"/>
    <w:rsid w:val="00AC1FA1"/>
    <w:rsid w:val="00AC63A7"/>
    <w:rsid w:val="00AC6A02"/>
    <w:rsid w:val="00AC7B96"/>
    <w:rsid w:val="00AD1412"/>
    <w:rsid w:val="00AD1848"/>
    <w:rsid w:val="00AD358A"/>
    <w:rsid w:val="00AD3B03"/>
    <w:rsid w:val="00AD5712"/>
    <w:rsid w:val="00AD7299"/>
    <w:rsid w:val="00AD75AB"/>
    <w:rsid w:val="00AD7B1A"/>
    <w:rsid w:val="00AE0279"/>
    <w:rsid w:val="00AE078D"/>
    <w:rsid w:val="00AE0883"/>
    <w:rsid w:val="00AE0A8F"/>
    <w:rsid w:val="00AE2229"/>
    <w:rsid w:val="00AE2549"/>
    <w:rsid w:val="00AE6980"/>
    <w:rsid w:val="00AE7373"/>
    <w:rsid w:val="00AF018E"/>
    <w:rsid w:val="00AF71A4"/>
    <w:rsid w:val="00B021A0"/>
    <w:rsid w:val="00B06522"/>
    <w:rsid w:val="00B0685B"/>
    <w:rsid w:val="00B06F7D"/>
    <w:rsid w:val="00B07023"/>
    <w:rsid w:val="00B10F4A"/>
    <w:rsid w:val="00B2021D"/>
    <w:rsid w:val="00B21194"/>
    <w:rsid w:val="00B22EC6"/>
    <w:rsid w:val="00B27F65"/>
    <w:rsid w:val="00B31673"/>
    <w:rsid w:val="00B3743A"/>
    <w:rsid w:val="00B37BB9"/>
    <w:rsid w:val="00B40818"/>
    <w:rsid w:val="00B42579"/>
    <w:rsid w:val="00B428A3"/>
    <w:rsid w:val="00B441E9"/>
    <w:rsid w:val="00B45A27"/>
    <w:rsid w:val="00B46761"/>
    <w:rsid w:val="00B479AD"/>
    <w:rsid w:val="00B500AA"/>
    <w:rsid w:val="00B510BE"/>
    <w:rsid w:val="00B51287"/>
    <w:rsid w:val="00B5212A"/>
    <w:rsid w:val="00B52268"/>
    <w:rsid w:val="00B52484"/>
    <w:rsid w:val="00B55803"/>
    <w:rsid w:val="00B56AB0"/>
    <w:rsid w:val="00B642C9"/>
    <w:rsid w:val="00B67106"/>
    <w:rsid w:val="00B67B96"/>
    <w:rsid w:val="00B70C0C"/>
    <w:rsid w:val="00B72EA1"/>
    <w:rsid w:val="00B734A3"/>
    <w:rsid w:val="00B74414"/>
    <w:rsid w:val="00B75191"/>
    <w:rsid w:val="00B8226D"/>
    <w:rsid w:val="00B86B3D"/>
    <w:rsid w:val="00B87083"/>
    <w:rsid w:val="00B90DDE"/>
    <w:rsid w:val="00B910D5"/>
    <w:rsid w:val="00B91753"/>
    <w:rsid w:val="00B93BB4"/>
    <w:rsid w:val="00B96A5D"/>
    <w:rsid w:val="00B96CFA"/>
    <w:rsid w:val="00B971E1"/>
    <w:rsid w:val="00B976D2"/>
    <w:rsid w:val="00B97CFC"/>
    <w:rsid w:val="00BA0265"/>
    <w:rsid w:val="00BA09CC"/>
    <w:rsid w:val="00BA1015"/>
    <w:rsid w:val="00BA32A4"/>
    <w:rsid w:val="00BA6511"/>
    <w:rsid w:val="00BA72E4"/>
    <w:rsid w:val="00BB25BC"/>
    <w:rsid w:val="00BB3827"/>
    <w:rsid w:val="00BB69C2"/>
    <w:rsid w:val="00BB74C8"/>
    <w:rsid w:val="00BC164F"/>
    <w:rsid w:val="00BC2BFC"/>
    <w:rsid w:val="00BC2EE2"/>
    <w:rsid w:val="00BC5C1A"/>
    <w:rsid w:val="00BC71C8"/>
    <w:rsid w:val="00BD18CD"/>
    <w:rsid w:val="00BD2CEE"/>
    <w:rsid w:val="00BD6C30"/>
    <w:rsid w:val="00BD7308"/>
    <w:rsid w:val="00BE2CD0"/>
    <w:rsid w:val="00BE3685"/>
    <w:rsid w:val="00BE5897"/>
    <w:rsid w:val="00BE7179"/>
    <w:rsid w:val="00BF01D4"/>
    <w:rsid w:val="00BF1A52"/>
    <w:rsid w:val="00BF1AB7"/>
    <w:rsid w:val="00BF272E"/>
    <w:rsid w:val="00BF2DD0"/>
    <w:rsid w:val="00BF5063"/>
    <w:rsid w:val="00C0013B"/>
    <w:rsid w:val="00C00469"/>
    <w:rsid w:val="00C026B3"/>
    <w:rsid w:val="00C0378F"/>
    <w:rsid w:val="00C03853"/>
    <w:rsid w:val="00C05AE5"/>
    <w:rsid w:val="00C100E9"/>
    <w:rsid w:val="00C1246A"/>
    <w:rsid w:val="00C13143"/>
    <w:rsid w:val="00C142DF"/>
    <w:rsid w:val="00C169A6"/>
    <w:rsid w:val="00C171AD"/>
    <w:rsid w:val="00C213EC"/>
    <w:rsid w:val="00C2286B"/>
    <w:rsid w:val="00C245EA"/>
    <w:rsid w:val="00C25442"/>
    <w:rsid w:val="00C25962"/>
    <w:rsid w:val="00C3171C"/>
    <w:rsid w:val="00C320BE"/>
    <w:rsid w:val="00C334E9"/>
    <w:rsid w:val="00C34B01"/>
    <w:rsid w:val="00C37989"/>
    <w:rsid w:val="00C41257"/>
    <w:rsid w:val="00C44C9A"/>
    <w:rsid w:val="00C46310"/>
    <w:rsid w:val="00C51935"/>
    <w:rsid w:val="00C54B93"/>
    <w:rsid w:val="00C55B1B"/>
    <w:rsid w:val="00C55B74"/>
    <w:rsid w:val="00C56B29"/>
    <w:rsid w:val="00C57E57"/>
    <w:rsid w:val="00C6185C"/>
    <w:rsid w:val="00C621D5"/>
    <w:rsid w:val="00C66A55"/>
    <w:rsid w:val="00C67360"/>
    <w:rsid w:val="00C718F2"/>
    <w:rsid w:val="00C752AE"/>
    <w:rsid w:val="00C753D3"/>
    <w:rsid w:val="00C759C7"/>
    <w:rsid w:val="00C770A0"/>
    <w:rsid w:val="00C8100B"/>
    <w:rsid w:val="00C834A5"/>
    <w:rsid w:val="00C91179"/>
    <w:rsid w:val="00C925E0"/>
    <w:rsid w:val="00C93B5F"/>
    <w:rsid w:val="00C942AF"/>
    <w:rsid w:val="00C95727"/>
    <w:rsid w:val="00C97B1C"/>
    <w:rsid w:val="00CA052B"/>
    <w:rsid w:val="00CA122A"/>
    <w:rsid w:val="00CA3567"/>
    <w:rsid w:val="00CA562F"/>
    <w:rsid w:val="00CA7352"/>
    <w:rsid w:val="00CB085B"/>
    <w:rsid w:val="00CB1319"/>
    <w:rsid w:val="00CB34B1"/>
    <w:rsid w:val="00CB7179"/>
    <w:rsid w:val="00CB79CC"/>
    <w:rsid w:val="00CC1FAB"/>
    <w:rsid w:val="00CC272D"/>
    <w:rsid w:val="00CC4EEA"/>
    <w:rsid w:val="00CC57B3"/>
    <w:rsid w:val="00CC5B7E"/>
    <w:rsid w:val="00CC767B"/>
    <w:rsid w:val="00CD16D9"/>
    <w:rsid w:val="00CD2326"/>
    <w:rsid w:val="00CE016F"/>
    <w:rsid w:val="00CE0665"/>
    <w:rsid w:val="00CE334E"/>
    <w:rsid w:val="00CE5241"/>
    <w:rsid w:val="00CE52A5"/>
    <w:rsid w:val="00CF298F"/>
    <w:rsid w:val="00CF7FCC"/>
    <w:rsid w:val="00D00F23"/>
    <w:rsid w:val="00D016F8"/>
    <w:rsid w:val="00D044CC"/>
    <w:rsid w:val="00D04ACC"/>
    <w:rsid w:val="00D051B9"/>
    <w:rsid w:val="00D1058B"/>
    <w:rsid w:val="00D13455"/>
    <w:rsid w:val="00D1562A"/>
    <w:rsid w:val="00D1731A"/>
    <w:rsid w:val="00D173C4"/>
    <w:rsid w:val="00D17ABC"/>
    <w:rsid w:val="00D2286E"/>
    <w:rsid w:val="00D2522B"/>
    <w:rsid w:val="00D2582A"/>
    <w:rsid w:val="00D262CA"/>
    <w:rsid w:val="00D31B46"/>
    <w:rsid w:val="00D37DF5"/>
    <w:rsid w:val="00D40796"/>
    <w:rsid w:val="00D4262F"/>
    <w:rsid w:val="00D42B02"/>
    <w:rsid w:val="00D513EA"/>
    <w:rsid w:val="00D52E82"/>
    <w:rsid w:val="00D6725C"/>
    <w:rsid w:val="00D71551"/>
    <w:rsid w:val="00D74934"/>
    <w:rsid w:val="00D76334"/>
    <w:rsid w:val="00D779D3"/>
    <w:rsid w:val="00D819CB"/>
    <w:rsid w:val="00D85DFD"/>
    <w:rsid w:val="00D860EB"/>
    <w:rsid w:val="00D90510"/>
    <w:rsid w:val="00D90F71"/>
    <w:rsid w:val="00DA2F35"/>
    <w:rsid w:val="00DA33AE"/>
    <w:rsid w:val="00DA59C9"/>
    <w:rsid w:val="00DA5B50"/>
    <w:rsid w:val="00DA721D"/>
    <w:rsid w:val="00DB1FBF"/>
    <w:rsid w:val="00DB2256"/>
    <w:rsid w:val="00DB579C"/>
    <w:rsid w:val="00DB5B14"/>
    <w:rsid w:val="00DB5BE8"/>
    <w:rsid w:val="00DB5EAE"/>
    <w:rsid w:val="00DB7379"/>
    <w:rsid w:val="00DC40C6"/>
    <w:rsid w:val="00DC55D2"/>
    <w:rsid w:val="00DC5A96"/>
    <w:rsid w:val="00DC5FC1"/>
    <w:rsid w:val="00DD35F2"/>
    <w:rsid w:val="00DD5FFD"/>
    <w:rsid w:val="00DD6097"/>
    <w:rsid w:val="00DE0642"/>
    <w:rsid w:val="00DE293D"/>
    <w:rsid w:val="00DE4FE1"/>
    <w:rsid w:val="00DF023B"/>
    <w:rsid w:val="00DF2322"/>
    <w:rsid w:val="00DF447F"/>
    <w:rsid w:val="00DF55C1"/>
    <w:rsid w:val="00DF5D45"/>
    <w:rsid w:val="00E002C0"/>
    <w:rsid w:val="00E034AA"/>
    <w:rsid w:val="00E04642"/>
    <w:rsid w:val="00E0587F"/>
    <w:rsid w:val="00E078A0"/>
    <w:rsid w:val="00E118D0"/>
    <w:rsid w:val="00E14119"/>
    <w:rsid w:val="00E15C1F"/>
    <w:rsid w:val="00E16932"/>
    <w:rsid w:val="00E20C62"/>
    <w:rsid w:val="00E20F8C"/>
    <w:rsid w:val="00E220EC"/>
    <w:rsid w:val="00E2233B"/>
    <w:rsid w:val="00E2356E"/>
    <w:rsid w:val="00E23C7E"/>
    <w:rsid w:val="00E247DD"/>
    <w:rsid w:val="00E24CED"/>
    <w:rsid w:val="00E27563"/>
    <w:rsid w:val="00E3090A"/>
    <w:rsid w:val="00E41FCE"/>
    <w:rsid w:val="00E43B5D"/>
    <w:rsid w:val="00E50286"/>
    <w:rsid w:val="00E50B46"/>
    <w:rsid w:val="00E567C5"/>
    <w:rsid w:val="00E659E2"/>
    <w:rsid w:val="00E67CDB"/>
    <w:rsid w:val="00E70153"/>
    <w:rsid w:val="00E71B68"/>
    <w:rsid w:val="00E71C89"/>
    <w:rsid w:val="00E74DFF"/>
    <w:rsid w:val="00E763F1"/>
    <w:rsid w:val="00E76B61"/>
    <w:rsid w:val="00E77567"/>
    <w:rsid w:val="00E775F4"/>
    <w:rsid w:val="00E81C78"/>
    <w:rsid w:val="00E85220"/>
    <w:rsid w:val="00E8532D"/>
    <w:rsid w:val="00E90BFA"/>
    <w:rsid w:val="00E9231D"/>
    <w:rsid w:val="00E934B8"/>
    <w:rsid w:val="00E95B48"/>
    <w:rsid w:val="00E96606"/>
    <w:rsid w:val="00E9675D"/>
    <w:rsid w:val="00E97B2A"/>
    <w:rsid w:val="00EA0FEF"/>
    <w:rsid w:val="00EA101E"/>
    <w:rsid w:val="00EA1F79"/>
    <w:rsid w:val="00EA3ECD"/>
    <w:rsid w:val="00EA7869"/>
    <w:rsid w:val="00EA78B4"/>
    <w:rsid w:val="00EB1D65"/>
    <w:rsid w:val="00EB1F65"/>
    <w:rsid w:val="00EB258B"/>
    <w:rsid w:val="00EB31D5"/>
    <w:rsid w:val="00EB33FE"/>
    <w:rsid w:val="00EB651D"/>
    <w:rsid w:val="00EB717F"/>
    <w:rsid w:val="00EC5FBF"/>
    <w:rsid w:val="00EC6036"/>
    <w:rsid w:val="00ED2931"/>
    <w:rsid w:val="00ED38A5"/>
    <w:rsid w:val="00ED3B45"/>
    <w:rsid w:val="00ED5A90"/>
    <w:rsid w:val="00EE00A9"/>
    <w:rsid w:val="00EE10FE"/>
    <w:rsid w:val="00EE5BBB"/>
    <w:rsid w:val="00EE77B4"/>
    <w:rsid w:val="00EF0FD4"/>
    <w:rsid w:val="00EF2892"/>
    <w:rsid w:val="00EF300F"/>
    <w:rsid w:val="00EF380E"/>
    <w:rsid w:val="00EF3A44"/>
    <w:rsid w:val="00EF4674"/>
    <w:rsid w:val="00EF4BCE"/>
    <w:rsid w:val="00F00A86"/>
    <w:rsid w:val="00F05F33"/>
    <w:rsid w:val="00F07098"/>
    <w:rsid w:val="00F137EB"/>
    <w:rsid w:val="00F14395"/>
    <w:rsid w:val="00F1452C"/>
    <w:rsid w:val="00F16C39"/>
    <w:rsid w:val="00F16C71"/>
    <w:rsid w:val="00F17898"/>
    <w:rsid w:val="00F179A1"/>
    <w:rsid w:val="00F22815"/>
    <w:rsid w:val="00F24005"/>
    <w:rsid w:val="00F266E6"/>
    <w:rsid w:val="00F27892"/>
    <w:rsid w:val="00F303A7"/>
    <w:rsid w:val="00F46963"/>
    <w:rsid w:val="00F47E5F"/>
    <w:rsid w:val="00F53191"/>
    <w:rsid w:val="00F563F1"/>
    <w:rsid w:val="00F62EC9"/>
    <w:rsid w:val="00F67044"/>
    <w:rsid w:val="00F7134C"/>
    <w:rsid w:val="00F7301A"/>
    <w:rsid w:val="00F734C5"/>
    <w:rsid w:val="00F76BDF"/>
    <w:rsid w:val="00F8227D"/>
    <w:rsid w:val="00F83850"/>
    <w:rsid w:val="00F871CB"/>
    <w:rsid w:val="00F938CA"/>
    <w:rsid w:val="00F96A06"/>
    <w:rsid w:val="00F97EA8"/>
    <w:rsid w:val="00FA0A62"/>
    <w:rsid w:val="00FA20C4"/>
    <w:rsid w:val="00FA20EA"/>
    <w:rsid w:val="00FA29A5"/>
    <w:rsid w:val="00FA68E7"/>
    <w:rsid w:val="00FB06D6"/>
    <w:rsid w:val="00FB1740"/>
    <w:rsid w:val="00FB4968"/>
    <w:rsid w:val="00FB4A44"/>
    <w:rsid w:val="00FB588C"/>
    <w:rsid w:val="00FC08B6"/>
    <w:rsid w:val="00FC2BEA"/>
    <w:rsid w:val="00FC2DA5"/>
    <w:rsid w:val="00FC370C"/>
    <w:rsid w:val="00FC4C13"/>
    <w:rsid w:val="00FC5292"/>
    <w:rsid w:val="00FC71FA"/>
    <w:rsid w:val="00FD04CC"/>
    <w:rsid w:val="00FD3E42"/>
    <w:rsid w:val="00FD408A"/>
    <w:rsid w:val="00FD4CF9"/>
    <w:rsid w:val="00FD78A9"/>
    <w:rsid w:val="00FE0E35"/>
    <w:rsid w:val="00FE19E9"/>
    <w:rsid w:val="00FF1296"/>
    <w:rsid w:val="00FF6AD0"/>
    <w:rsid w:val="00FF6C53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2C7A00"/>
  <w15:chartTrackingRefBased/>
  <w15:docId w15:val="{9C94D4C9-C57B-4B67-A22D-3E7DB060D466}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pPrDefault/>
    <w:rPrDefault>
      <w:rPr>
        <w:rFonts w:ascii="Times New Roman" w:hAnsi="Times New Roman" w:cs="Times New Roman" w:eastAsia="Times New Roman"/>
        <w:lang w:val="pt"/>
      </w:rPr>
    </w:r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59F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44C9A"/>
    <w:pPr>
      <w:keepNext/>
      <w:numPr>
        <w:numId w:val="5"/>
      </w:numPr>
      <w:spacing w:before="360" w:after="120"/>
      <w:jc w:val="both"/>
      <w:outlineLvl w:val="0"/>
    </w:pPr>
    <w:rPr>
      <w:b/>
      <w:bCs/>
      <w:smallCaps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44C9A"/>
    <w:pPr>
      <w:keepNext/>
      <w:numPr>
        <w:ilvl w:val="1"/>
        <w:numId w:val="5"/>
      </w:numPr>
      <w:spacing w:before="120" w:after="120"/>
      <w:jc w:val="both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44C9A"/>
    <w:pPr>
      <w:keepNext/>
      <w:numPr>
        <w:ilvl w:val="2"/>
        <w:numId w:val="5"/>
      </w:numPr>
      <w:spacing w:before="120" w:after="120"/>
      <w:jc w:val="both"/>
      <w:outlineLvl w:val="2"/>
    </w:pPr>
    <w:rPr>
      <w:bCs/>
      <w:i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44C9A"/>
    <w:pPr>
      <w:keepNext/>
      <w:numPr>
        <w:ilvl w:val="3"/>
        <w:numId w:val="5"/>
      </w:numPr>
      <w:spacing w:before="120" w:after="120"/>
      <w:jc w:val="both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2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ations">
    <w:name w:val="quotations"/>
    <w:basedOn w:val="Normal"/>
    <w:rsid w:val="00307ECA"/>
    <w:pPr>
      <w:spacing w:before="100" w:beforeAutospacing="1" w:after="100" w:afterAutospacing="1"/>
    </w:pPr>
  </w:style>
  <w:style w:type="character" w:styleId="Strong">
    <w:name w:val="Strong"/>
    <w:qFormat/>
    <w:rsid w:val="00307ECA"/>
    <w:rPr>
      <w:b/>
      <w:bCs/>
    </w:rPr>
  </w:style>
  <w:style w:type="character" w:styleId="Hyperlink">
    <w:name w:val="Hyperlink"/>
    <w:rsid w:val="00307ECA"/>
    <w:rPr>
      <w:color w:val="0000FF"/>
      <w:u w:val="single"/>
    </w:rPr>
  </w:style>
  <w:style w:type="character" w:styleId="CommentReference">
    <w:name w:val="annotation reference"/>
    <w:semiHidden/>
    <w:rsid w:val="00015B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5B68"/>
    <w:rPr>
      <w:sz w:val="20"/>
      <w:szCs w:val="20"/>
    </w:rPr>
  </w:style>
  <w:style w:type="paragraph" w:styleId="Footer">
    <w:name w:val="footer"/>
    <w:basedOn w:val="Normal"/>
    <w:link w:val="FooterChar"/>
    <w:rsid w:val="0004633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46337"/>
  </w:style>
  <w:style w:type="paragraph" w:styleId="FootnoteText">
    <w:name w:val="footnote text"/>
    <w:basedOn w:val="Normal"/>
    <w:link w:val="FootnoteTextChar"/>
    <w:semiHidden/>
    <w:rsid w:val="007A585F"/>
    <w:rPr>
      <w:sz w:val="20"/>
      <w:szCs w:val="20"/>
    </w:rPr>
  </w:style>
  <w:style w:type="character" w:styleId="FootnoteReference">
    <w:name w:val="footnote reference"/>
    <w:semiHidden/>
    <w:rsid w:val="007A585F"/>
    <w:rPr>
      <w:vertAlign w:val="superscript"/>
    </w:rPr>
  </w:style>
  <w:style w:type="paragraph" w:customStyle="1" w:styleId="ZCom">
    <w:name w:val="Z_Com"/>
    <w:basedOn w:val="Normal"/>
    <w:next w:val="ZDGName"/>
    <w:rsid w:val="00D71551"/>
    <w:pPr>
      <w:widowControl w:val="0"/>
      <w:autoSpaceDE w:val="0"/>
      <w:autoSpaceDN w:val="0"/>
      <w:ind w:right="85"/>
      <w:jc w:val="both"/>
    </w:pPr>
    <w:rPr>
      <w:rFonts w:ascii="Arial" w:hAnsi="Arial" w:cs="Arial"/>
    </w:rPr>
  </w:style>
  <w:style w:type="paragraph" w:customStyle="1" w:styleId="ZDGName">
    <w:name w:val="Z_DGName"/>
    <w:basedOn w:val="Normal"/>
    <w:rsid w:val="00D71551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</w:rPr>
  </w:style>
  <w:style w:type="paragraph" w:styleId="Header">
    <w:name w:val="header"/>
    <w:basedOn w:val="Normal"/>
    <w:rsid w:val="008A2EE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8B5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546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92E2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181C8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81C8D"/>
  </w:style>
  <w:style w:type="character" w:customStyle="1" w:styleId="CommentSubjectChar">
    <w:name w:val="Comment Subject Char"/>
    <w:link w:val="CommentSubject"/>
    <w:rsid w:val="00181C8D"/>
    <w:rPr>
      <w:b/>
      <w:bCs/>
    </w:rPr>
  </w:style>
  <w:style w:type="character" w:styleId="FollowedHyperlink">
    <w:name w:val="FollowedHyperlink"/>
    <w:rsid w:val="00BF1A52"/>
    <w:rPr>
      <w:color w:val="800080"/>
      <w:u w:val="single"/>
    </w:rPr>
  </w:style>
  <w:style w:type="character" w:customStyle="1" w:styleId="FootnoteTextChar">
    <w:name w:val="Footnote Text Char"/>
    <w:link w:val="FootnoteText"/>
    <w:semiHidden/>
    <w:rsid w:val="004E312F"/>
  </w:style>
  <w:style w:type="character" w:customStyle="1" w:styleId="FooterChar">
    <w:name w:val="Footer Char"/>
    <w:link w:val="Footer"/>
    <w:rsid w:val="00D513EA"/>
    <w:rPr>
      <w:sz w:val="24"/>
      <w:szCs w:val="24"/>
    </w:rPr>
  </w:style>
  <w:style w:type="character" w:customStyle="1" w:styleId="Heading1Char">
    <w:name w:val="Heading 1 Char"/>
    <w:link w:val="Heading1"/>
    <w:rsid w:val="00C44C9A"/>
    <w:rPr>
      <w:b/>
      <w:bCs/>
      <w:smallCaps/>
      <w:sz w:val="24"/>
      <w:szCs w:val="32"/>
    </w:rPr>
  </w:style>
  <w:style w:type="character" w:customStyle="1" w:styleId="Heading2Char">
    <w:name w:val="Heading 2 Char"/>
    <w:link w:val="Heading2"/>
    <w:semiHidden/>
    <w:rsid w:val="00C44C9A"/>
    <w:rPr>
      <w:b/>
      <w:bCs/>
      <w:iCs/>
      <w:sz w:val="24"/>
      <w:szCs w:val="28"/>
    </w:rPr>
  </w:style>
  <w:style w:type="character" w:customStyle="1" w:styleId="Heading3Char">
    <w:name w:val="Heading 3 Char"/>
    <w:link w:val="Heading3"/>
    <w:semiHidden/>
    <w:rsid w:val="00C44C9A"/>
    <w:rPr>
      <w:bCs/>
      <w:i/>
      <w:sz w:val="24"/>
      <w:szCs w:val="26"/>
    </w:rPr>
  </w:style>
  <w:style w:type="character" w:customStyle="1" w:styleId="Heading4Char">
    <w:name w:val="Heading 4 Char"/>
    <w:link w:val="Heading4"/>
    <w:semiHidden/>
    <w:rsid w:val="00C44C9A"/>
    <w:rPr>
      <w:bCs/>
      <w:sz w:val="24"/>
      <w:szCs w:val="28"/>
    </w:rPr>
  </w:style>
  <w:style w:type="character" w:customStyle="1" w:styleId="Text1Char">
    <w:name w:val="Text 1 Char"/>
    <w:link w:val="Text1"/>
    <w:locked/>
    <w:rsid w:val="00C44C9A"/>
    <w:rPr>
      <w:sz w:val="24"/>
      <w:szCs w:val="24"/>
    </w:rPr>
  </w:style>
  <w:style w:type="paragraph" w:customStyle="1" w:styleId="Text1">
    <w:name w:val="Text 1"/>
    <w:basedOn w:val="Normal"/>
    <w:link w:val="Text1Char"/>
    <w:rsid w:val="00C44C9A"/>
    <w:pPr>
      <w:spacing w:before="120" w:after="120"/>
      <w:ind w:left="850"/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212445"/>
    <w:rPr>
      <w:color w:val="605E5C"/>
      <w:shd w:val="clear" w:color="auto" w:fill="E1DFDD"/>
    </w:rPr>
  </w:style>
  <w:style w:type="paragraph" w:styleId="P68B1DB1-Normal1">
    <w:name w:val="P68B1DB1-Normal1"/>
    <w:basedOn w:val="Normal"/>
    <w:rPr>
      <w:sz w:val="26"/>
      <w:szCs w:val="26"/>
    </w:rPr>
  </w:style>
  <w:style w:type="paragraph" w:styleId="P68B1DB1-Normal2">
    <w:name w:val="P68B1DB1-Normal2"/>
    <w:basedOn w:val="Normal"/>
    <w:rPr>
      <w:sz w:val="26"/>
      <w:szCs w:val="26"/>
      <w:u w:val="single"/>
    </w:rPr>
  </w:style>
  <w:style w:type="paragraph" w:styleId="P68B1DB1-Normal3">
    <w:name w:val="P68B1DB1-Normal3"/>
    <w:basedOn w:val="Normal"/>
    <w:rPr>
      <w:b/>
      <w:sz w:val="26"/>
      <w:szCs w:val="26"/>
    </w:rPr>
  </w:style>
  <w:style w:type="paragraph" w:styleId="P68B1DB1-Normal4">
    <w:name w:val="P68B1DB1-Normal4"/>
    <w:basedOn w:val="Normal"/>
    <w:rPr>
      <w:b/>
      <w:sz w:val="26"/>
    </w:rPr>
  </w:style>
  <w:style w:type="paragraph" w:styleId="P68B1DB1-Normal5">
    <w:name w:val="P68B1DB1-Normal5"/>
    <w:basedOn w:val="Normal"/>
    <w:rPr>
      <w:color w:val="000000"/>
    </w:rPr>
  </w:style>
  <w:style w:type="paragraph" w:styleId="P68B1DB1-Normal6">
    <w:name w:val="P68B1DB1-Normal6"/>
    <w:basedOn w:val="Normal"/>
    <w:rPr>
      <w:b/>
      <w:sz w:val="26"/>
      <w:szCs w:val="26"/>
      <w:u w:val="single"/>
    </w:rPr>
  </w:style>
  <w:style w:type="paragraph" w:styleId="P68B1DB1-Normal7">
    <w:name w:val="P68B1DB1-Normal7"/>
    <w:basedOn w:val="Normal"/>
    <w:rPr>
      <w:b/>
    </w:rPr>
  </w:style>
  <w:style w:type="paragraph" w:styleId="P68B1DB1-Normal8">
    <w:name w:val="P68B1DB1-Normal8"/>
    <w:basedOn w:val="Normal"/>
    <w:rPr>
      <w:i/>
      <w:sz w:val="26"/>
      <w:szCs w:val="26"/>
    </w:rPr>
  </w:style>
  <w:style w:type="paragraph" w:styleId="P68B1DB1-Footer9">
    <w:name w:val="P68B1DB1-Footer9"/>
    <w:basedOn w:val="Footer"/>
    <w:rPr>
      <w:rFonts w:ascii="Arial" w:hAnsi="Arial" w:cs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2932">
                  <w:marLeft w:val="-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0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0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7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2C3C4"/>
                            <w:left w:val="single" w:sz="6" w:space="0" w:color="C2C3C4"/>
                            <w:bottom w:val="none" w:sz="0" w:space="0" w:color="auto"/>
                            <w:right w:val="single" w:sz="6" w:space="0" w:color="C2C3C4"/>
                          </w:divBdr>
                          <w:divsChild>
                            <w:div w:id="109085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3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94623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679861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526480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4099887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653875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61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0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93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0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b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notes.xml.rels><?xml version='1.0' encoding='UTF-8' standalone='yes'?>
<Relationships xmlns="http://schemas.openxmlformats.org/package/2006/relationships"><Relationship Id="rId3" Type="http://schemas.openxmlformats.org/officeDocument/2006/relationships/hyperlink" Target="https://eur-lex.europa.eu/legal-content/EN/TXT/PDF/?uri=CELEX:02006R1893-20190726&amp;qid=1620144072746&amp;from=EN" TargetMode="External"/><Relationship Id="rId7" Type="http://schemas.openxmlformats.org/officeDocument/2006/relationships/hyperlink" Target="https://eur-lex.europa.eu/resource.html?uri=cellar:1678c5e2-6403-11e3-ab0f-01aa75ed71a1.0003.05/DOC_2&amp;format=PDF" TargetMode="External"/><Relationship Id="rId2" Type="http://schemas.openxmlformats.org/officeDocument/2006/relationships/hyperlink" Target="http://data.europa.eu/eli/reg/2026/1139/oj" TargetMode="External"/><Relationship Id="rId1" Type="http://schemas.openxmlformats.org/officeDocument/2006/relationships/hyperlink" Target="https://eur-lex.europa.eu/legal-content/EN/TXT/PDF/?uri=CELEX:32021R0691&amp;from=EN" TargetMode="External"/><Relationship Id="rId6" Type="http://schemas.openxmlformats.org/officeDocument/2006/relationships/hyperlink" Target="https://eur-lex.europa.eu/resource.html?uri=cellar:1678c5e2-6403-11e3-ab0f-01aa75ed71a1.0003.01/DOC_1&amp;format=PDF" TargetMode="External"/><Relationship Id="rId5" Type="http://schemas.openxmlformats.org/officeDocument/2006/relationships/hyperlink" Target="https://eur-lex.europa.eu/legal-content/EN/TXT/PDF/?uri=CELEX:02016R0679-20160504&amp;qid=1618237045058&amp;from=EN" TargetMode="External"/><Relationship Id="rId4" Type="http://schemas.openxmlformats.org/officeDocument/2006/relationships/hyperlink" Target="https://eur-lex.europa.eu/legal-content/EN/TXT/PDF/?uri=CELEX:32019R1755&amp;from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100471E0E84FDE40A394C615C9CF850C" ma:contentTypeVersion="0" ma:contentTypeDescription="Create a new document in this library." ma:contentTypeScope="" ma:versionID="ec3f874474660a385341d0a3ef868793">
  <xsd:schema xmlns:xsd="http://www.w3.org/2001/XMLSchema" xmlns:xs="http://www.w3.org/2001/XMLSchema" xmlns:p="http://schemas.microsoft.com/office/2006/metadata/properties" xmlns:ns2="http://schemas.microsoft.com/sharepoint/v3/fields" xmlns:ns3="e8bbf505-73b7-42a7-9437-c7a2be47f6a1" targetNamespace="http://schemas.microsoft.com/office/2006/metadata/properties" ma:root="true" ma:fieldsID="8000eaa638cf87e4708861a8efc484ca" ns2:_="" ns3:_="">
    <xsd:import namespace="http://schemas.microsoft.com/sharepoint/v3/fields"/>
    <xsd:import namespace="e8bbf505-73b7-42a7-9437-c7a2be47f6a1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bf505-73b7-42a7-9437-c7a2be47f6a1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4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5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EC_Collab_DocumentLanguage xmlns="e8bbf505-73b7-42a7-9437-c7a2be47f6a1">EN</EC_Collab_DocumentLanguage>
    <EC_Collab_Status xmlns="e8bbf505-73b7-42a7-9437-c7a2be47f6a1">Not Started</EC_Collab_Status>
    <EC_Collab_Reference xmlns="e8bbf505-73b7-42a7-9437-c7a2be47f6a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66A1B-A698-42A9-951E-D0B5EB192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e8bbf505-73b7-42a7-9437-c7a2be47f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BF9473-2E6D-479C-855C-98C141AA020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A690EAA-3C5A-4033-BE88-1F573B41586A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e8bbf505-73b7-42a7-9437-c7a2be47f6a1"/>
  </ds:schemaRefs>
</ds:datastoreItem>
</file>

<file path=customXml/itemProps4.xml><?xml version="1.0" encoding="utf-8"?>
<ds:datastoreItem xmlns:ds="http://schemas.openxmlformats.org/officeDocument/2006/customXml" ds:itemID="{4CDAEFEF-48C6-4072-8CB1-E95357E59F3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F1EF3DA-D9C5-481E-AD9B-42797260A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1933</Words>
  <Characters>10885</Characters>
  <Application>Microsoft Office Word</Application>
  <DocSecurity>0</DocSecurity>
  <Lines>435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EGF 2021-2027</vt:lpstr>
    </vt:vector>
  </TitlesOfParts>
  <Company>European Commission</Company>
  <LinksUpToDate>false</LinksUpToDate>
  <CharactersWithSpaces>12594</CharactersWithSpaces>
  <SharedDoc>false</SharedDoc>
  <HLinks>
    <vt:vector size="42" baseType="variant">
      <vt:variant>
        <vt:i4>74</vt:i4>
      </vt:variant>
      <vt:variant>
        <vt:i4>3</vt:i4>
      </vt:variant>
      <vt:variant>
        <vt:i4>0</vt:i4>
      </vt:variant>
      <vt:variant>
        <vt:i4>5</vt:i4>
      </vt:variant>
      <vt:variant>
        <vt:lpwstr>mailto:by</vt:lpwstr>
      </vt:variant>
      <vt:variant>
        <vt:lpwstr/>
      </vt:variant>
      <vt:variant>
        <vt:i4>6684745</vt:i4>
      </vt:variant>
      <vt:variant>
        <vt:i4>15</vt:i4>
      </vt:variant>
      <vt:variant>
        <vt:i4>0</vt:i4>
      </vt:variant>
      <vt:variant>
        <vt:i4>5</vt:i4>
      </vt:variant>
      <vt:variant>
        <vt:lpwstr>https://eur-lex.europa.eu/resource.html?uri=cellar:1678c5e2-6403-11e3-ab0f-01aa75ed71a1.0003.05/DOC_2&amp;format=PDF</vt:lpwstr>
      </vt:variant>
      <vt:variant>
        <vt:lpwstr/>
      </vt:variant>
      <vt:variant>
        <vt:i4>6684750</vt:i4>
      </vt:variant>
      <vt:variant>
        <vt:i4>12</vt:i4>
      </vt:variant>
      <vt:variant>
        <vt:i4>0</vt:i4>
      </vt:variant>
      <vt:variant>
        <vt:i4>5</vt:i4>
      </vt:variant>
      <vt:variant>
        <vt:lpwstr>https://eur-lex.europa.eu/resource.html?uri=cellar:1678c5e2-6403-11e3-ab0f-01aa75ed71a1.0003.01/DOC_1&amp;format=PDF</vt:lpwstr>
      </vt:variant>
      <vt:variant>
        <vt:lpwstr/>
      </vt:variant>
      <vt:variant>
        <vt:i4>2883642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https://eur-lex.europa.eu/legal-content/EN/TXT/PDF/?uri=CELEX:02016R0679-20160504&amp;qid=1618237045058&amp;from=EN</vt:lpwstr>
      </vt:variant>
      <vt:variant>
        <vt:lpwstr/>
      </vt:variant>
      <vt:variant>
        <vt:i4>5963867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https://eur-lex.europa.eu/legal-content/EN/TXT/PDF/?uri=CELEX:32019R1755&amp;from=EN</vt:lpwstr>
      </vt:variant>
      <vt:variant>
        <vt:lpwstr/>
      </vt:variant>
      <vt:variant>
        <vt:i4>2228275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https://eur-lex.europa.eu/legal-content/EN/TXT/PDF/?uri=CELEX:02006R1893-20190726&amp;qid=1620144072746&amp;from=EN</vt:lpwstr>
      </vt:variant>
      <vt:variant>
        <vt:lpwstr/>
      </vt:variant>
      <vt:variant>
        <vt:i4>6094942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https://eur-lex.europa.eu/legal-content/EN/TXT/PDF/?uri=CELEX:32021R0691&amp;from=EN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EGF 2021-2027</dc:title>
  <dc:subject/>
  <dc:creator>ALVAREZ MARQUINA Marta (EMPL)</dc:creator>
  <cp:keywords/>
  <cp:lastModifiedBy>DIMA Gabriela (EMPL)</cp:lastModifiedBy>
  <cp:revision>3</cp:revision>
  <cp:lastPrinted>2026-03-25T09:39:00Z</cp:lastPrinted>
  <dcterms:created xsi:type="dcterms:W3CDTF">2026-06-01T13:48:00Z</dcterms:created>
  <dcterms:modified xsi:type="dcterms:W3CDTF">2026-06-01T13:58:00Z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2024-12-02T11:47:41Z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e01984d9-bb52-4c6b-ae23-98c6f9f22041</vt:lpwstr>
  </property>
  <property fmtid="{D5CDD505-2E9C-101B-9397-08002B2CF9AE}" pid="8" name="MSIP_Label_6bd9ddd1-4d20-43f6-abfa-fc3c07406f94_ContentBits">
    <vt:lpwstr>0</vt:lpwstr>
  </property>
</Properties>
</file>