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8C" w:rsidRDefault="001702E5">
      <w:pPr>
        <w:jc w:val="right"/>
      </w:pPr>
      <w:bookmarkStart w:id="0" w:name="_GoBack"/>
      <w:bookmarkEnd w:id="0"/>
      <w:r>
        <w:br/>
      </w:r>
      <w:r>
        <w:rPr>
          <w:b/>
          <w:bCs/>
          <w:color w:val="4472C4"/>
          <w:sz w:val="24"/>
          <w:szCs w:val="24"/>
        </w:rPr>
        <w:t xml:space="preserve">PROCESSO TÉCNICO-PEDAGÓGICO </w:t>
      </w:r>
    </w:p>
    <w:p w:rsidR="00B14D8C" w:rsidRDefault="001702E5">
      <w:pPr>
        <w:jc w:val="right"/>
        <w:rPr>
          <w:b/>
          <w:bCs/>
          <w:color w:val="4472C4"/>
          <w:sz w:val="24"/>
          <w:szCs w:val="24"/>
        </w:rPr>
      </w:pPr>
      <w:r>
        <w:rPr>
          <w:b/>
          <w:bCs/>
          <w:color w:val="4472C4"/>
          <w:sz w:val="24"/>
          <w:szCs w:val="24"/>
        </w:rPr>
        <w:t>Estrutura referência</w:t>
      </w:r>
    </w:p>
    <w:p w:rsidR="00B14D8C" w:rsidRDefault="00B14D8C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B14D8C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Plano curricular /Referencial de formação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Cronograma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Local de realização e horário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 xml:space="preserve">Identificação dos formandos: </w:t>
            </w:r>
          </w:p>
          <w:p w:rsidR="00B14D8C" w:rsidRDefault="001702E5">
            <w:pPr>
              <w:spacing w:after="0" w:line="360" w:lineRule="auto"/>
              <w:ind w:left="316" w:hanging="284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Listagem de formandos e respetiva documentação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</w:t>
            </w:r>
            <w:r>
              <w:t>Contrato de formação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Identificação dos formadores: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Listagem dos formadores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Contratos dos formadores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</w:t>
            </w:r>
            <w:r>
              <w:rPr>
                <w:i/>
                <w:iCs/>
              </w:rPr>
              <w:t>Curricula</w:t>
            </w:r>
            <w:r>
              <w:t xml:space="preserve"> dos formadores</w:t>
            </w:r>
          </w:p>
          <w:p w:rsidR="00B14D8C" w:rsidRDefault="001702E5">
            <w:pPr>
              <w:spacing w:after="0" w:line="360" w:lineRule="auto"/>
              <w:ind w:left="457" w:hanging="425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Comprovativos da posse de Certificados    de Competências Pedagógicas</w:t>
            </w:r>
          </w:p>
          <w:p w:rsidR="00B14D8C" w:rsidRDefault="001702E5">
            <w:pPr>
              <w:spacing w:after="0" w:line="360" w:lineRule="auto"/>
              <w:ind w:left="457" w:hanging="425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Comprovativo seguro de acidente</w:t>
            </w:r>
            <w:r>
              <w:t>s pessoais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Registo de sumários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Registo da assiduidade de formandos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Avaliação: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Grelhas de avaliação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Avaliação individual: </w:t>
            </w:r>
          </w:p>
          <w:p w:rsidR="00B14D8C" w:rsidRDefault="001702E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t>Exercícios de avaliação</w:t>
            </w:r>
          </w:p>
          <w:p w:rsidR="00B14D8C" w:rsidRDefault="001702E5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t>Certificados de qualificação ou formação</w:t>
            </w:r>
          </w:p>
          <w:p w:rsidR="00B14D8C" w:rsidRDefault="00B14D8C">
            <w:pPr>
              <w:spacing w:after="0" w:line="360" w:lineRule="auto"/>
              <w:jc w:val="both"/>
            </w:pPr>
          </w:p>
        </w:tc>
        <w:tc>
          <w:tcPr>
            <w:tcW w:w="424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Atas das reuniões da equipa técnico pedagógica, nos caso</w:t>
            </w:r>
            <w:r>
              <w:t>s aplicáveis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Relatórios de visitas pedagógicas e outras atividades formativas, nos casos aplicáveis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 xml:space="preserve">Manuais e textos de apoio 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Listagem de recursos didáticos e meios audiovisuais utilizados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 xml:space="preserve">Listagem de equipamentos, ferramentas, matérias primas e </w:t>
            </w:r>
            <w:r>
              <w:t>outros materiais de consumo à formação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Acompanhamento e avaliação do processo formativo: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Relatórios de acompanhamento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Fichas de avaliação de formandos</w:t>
            </w:r>
          </w:p>
          <w:p w:rsidR="00B14D8C" w:rsidRDefault="001702E5">
            <w:pPr>
              <w:spacing w:after="0" w:line="360" w:lineRule="auto"/>
              <w:jc w:val="both"/>
            </w:pPr>
            <w:r>
              <w:t xml:space="preserve">    </w:t>
            </w:r>
            <w:r>
              <w:rPr>
                <w:rFonts w:ascii="Symbol" w:eastAsia="Symbol" w:hAnsi="Symbol" w:cs="Symbol"/>
              </w:rPr>
              <w:t></w:t>
            </w:r>
            <w:r>
              <w:t xml:space="preserve"> Fichas de avaliação de formadores </w:t>
            </w:r>
          </w:p>
          <w:p w:rsidR="00B14D8C" w:rsidRDefault="001702E5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16" w:hanging="316"/>
              <w:jc w:val="both"/>
            </w:pPr>
            <w:r>
              <w:t>Fichas de ocorrências</w:t>
            </w:r>
          </w:p>
        </w:tc>
      </w:tr>
    </w:tbl>
    <w:p w:rsidR="00B14D8C" w:rsidRDefault="00B14D8C"/>
    <w:p w:rsidR="00B14D8C" w:rsidRDefault="00B14D8C"/>
    <w:p w:rsidR="00B14D8C" w:rsidRDefault="00B14D8C"/>
    <w:p w:rsidR="00B14D8C" w:rsidRDefault="00B14D8C"/>
    <w:p w:rsidR="00B14D8C" w:rsidRDefault="001702E5">
      <w:pPr>
        <w:jc w:val="both"/>
      </w:pPr>
      <w:r>
        <w:rPr>
          <w:b/>
          <w:bCs/>
        </w:rPr>
        <w:t>Nota</w:t>
      </w:r>
      <w:r>
        <w:t>: Toda a documentação</w:t>
      </w:r>
      <w:r>
        <w:t xml:space="preserve"> constante do processo técnico-pedagógico pode existir exclusivamente em suporte eletrónico.</w:t>
      </w:r>
    </w:p>
    <w:sectPr w:rsidR="00B14D8C">
      <w:headerReference w:type="default" r:id="rId7"/>
      <w:pgSz w:w="11906" w:h="16838"/>
      <w:pgMar w:top="1417" w:right="1701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02E5">
      <w:pPr>
        <w:spacing w:after="0"/>
      </w:pPr>
      <w:r>
        <w:separator/>
      </w:r>
    </w:p>
  </w:endnote>
  <w:endnote w:type="continuationSeparator" w:id="0">
    <w:p w:rsidR="00000000" w:rsidRDefault="00170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02E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170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1E" w:rsidRDefault="001702E5">
    <w:pPr>
      <w:pStyle w:val="Cabealho"/>
    </w:pPr>
    <w:r>
      <w:rPr>
        <w:noProof/>
      </w:rPr>
      <w:drawing>
        <wp:inline distT="0" distB="0" distL="0" distR="0">
          <wp:extent cx="3402326" cy="427353"/>
          <wp:effectExtent l="0" t="0" r="7624" b="0"/>
          <wp:docPr id="1" name="Imagem 3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638D1"/>
    <w:multiLevelType w:val="multilevel"/>
    <w:tmpl w:val="EE5C02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C1245"/>
    <w:multiLevelType w:val="multilevel"/>
    <w:tmpl w:val="1B063742"/>
    <w:lvl w:ilvl="0">
      <w:numFmt w:val="bullet"/>
      <w:lvlText w:val=""/>
      <w:lvlJc w:val="left"/>
      <w:pPr>
        <w:ind w:left="7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4D8C"/>
    <w:rsid w:val="001702E5"/>
    <w:rsid w:val="00B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2</cp:revision>
  <dcterms:created xsi:type="dcterms:W3CDTF">2020-10-27T10:14:00Z</dcterms:created>
  <dcterms:modified xsi:type="dcterms:W3CDTF">2020-10-27T10:14:00Z</dcterms:modified>
</cp:coreProperties>
</file>