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0D3" w:rsidRDefault="00966B5D">
      <w:pPr>
        <w:spacing w:before="144" w:after="144" w:line="240" w:lineRule="exact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2"/>
          <w:szCs w:val="22"/>
        </w:rPr>
        <w:t>APOIO EXTRAORDINÁRIO À RETOMA PROGRESSIVA DE ATIVIDADE EM EMPRESAS EM SITUAÇÃO DE CRISE EMPRESARIAL, COM REDUÇÃO TEMPORÁRIA DO PERÍODO NORMAL DE TRABALHO (PNT)</w:t>
      </w:r>
    </w:p>
    <w:p w:rsidR="00B620D3" w:rsidRDefault="00B620D3">
      <w:pPr>
        <w:pBdr>
          <w:top w:val="single" w:sz="4" w:space="1" w:color="000000"/>
          <w:bottom w:val="single" w:sz="4" w:space="1" w:color="000000"/>
        </w:pBdr>
        <w:jc w:val="center"/>
        <w:rPr>
          <w:rFonts w:ascii="Calibri" w:eastAsia="Calibri" w:hAnsi="Calibri" w:cs="Calibri"/>
          <w:b/>
          <w:bCs/>
          <w:sz w:val="2"/>
          <w:szCs w:val="2"/>
        </w:rPr>
      </w:pPr>
    </w:p>
    <w:p w:rsidR="00B620D3" w:rsidRDefault="00966B5D">
      <w:pPr>
        <w:pBdr>
          <w:top w:val="single" w:sz="4" w:space="1" w:color="000000"/>
          <w:bottom w:val="single" w:sz="4" w:space="1" w:color="000000"/>
        </w:pBdr>
        <w:shd w:val="clear" w:color="auto" w:fill="C5E0B3"/>
        <w:spacing w:before="100" w:after="1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FORMAÇÃO PROFISSIONAL</w:t>
      </w:r>
    </w:p>
    <w:p w:rsidR="00B620D3" w:rsidRDefault="00B620D3">
      <w:pPr>
        <w:pBdr>
          <w:top w:val="single" w:sz="4" w:space="1" w:color="000000"/>
          <w:bottom w:val="single" w:sz="4" w:space="1" w:color="000000"/>
        </w:pBdr>
        <w:spacing w:before="100" w:after="100"/>
        <w:jc w:val="center"/>
        <w:rPr>
          <w:rFonts w:ascii="Calibri" w:eastAsia="Calibri" w:hAnsi="Calibri" w:cs="Calibri"/>
          <w:b/>
          <w:bCs/>
          <w:sz w:val="2"/>
          <w:szCs w:val="2"/>
        </w:rPr>
      </w:pPr>
    </w:p>
    <w:p w:rsidR="00B620D3" w:rsidRDefault="00B620D3">
      <w:pPr>
        <w:spacing w:before="144" w:after="144" w:line="240" w:lineRule="exact"/>
        <w:jc w:val="center"/>
        <w:rPr>
          <w:rFonts w:ascii="Calibri" w:eastAsia="Calibri" w:hAnsi="Calibri" w:cs="Calibri"/>
          <w:b/>
          <w:bCs/>
          <w:sz w:val="8"/>
          <w:szCs w:val="6"/>
        </w:rPr>
      </w:pPr>
    </w:p>
    <w:p w:rsidR="00B620D3" w:rsidRDefault="00966B5D">
      <w:pPr>
        <w:spacing w:before="144" w:after="144" w:line="240" w:lineRule="exact"/>
        <w:jc w:val="center"/>
        <w:rPr>
          <w:rFonts w:ascii="Calibri" w:eastAsia="Calibri" w:hAnsi="Calibri" w:cs="Calibri"/>
          <w:b/>
          <w:bCs/>
          <w:sz w:val="24"/>
          <w:szCs w:val="22"/>
        </w:rPr>
      </w:pPr>
      <w:r>
        <w:rPr>
          <w:rFonts w:ascii="Calibri" w:eastAsia="Calibri" w:hAnsi="Calibri" w:cs="Calibri"/>
          <w:b/>
          <w:bCs/>
          <w:sz w:val="24"/>
          <w:szCs w:val="22"/>
        </w:rPr>
        <w:t xml:space="preserve">ADITAMENTO TERMO DE ACEITAÇÃO DA DECISÃO DE </w:t>
      </w:r>
      <w:r>
        <w:rPr>
          <w:rFonts w:ascii="Calibri" w:eastAsia="Calibri" w:hAnsi="Calibri" w:cs="Calibri"/>
          <w:b/>
          <w:bCs/>
          <w:sz w:val="24"/>
          <w:szCs w:val="22"/>
        </w:rPr>
        <w:t>APROVAÇÃO</w:t>
      </w:r>
    </w:p>
    <w:p w:rsidR="00B620D3" w:rsidRDefault="00B620D3">
      <w:pPr>
        <w:spacing w:before="144" w:after="144" w:line="240" w:lineRule="exact"/>
        <w:jc w:val="center"/>
        <w:rPr>
          <w:rFonts w:ascii="Calibri" w:hAnsi="Calibri" w:cs="Calibri"/>
          <w:b/>
          <w:sz w:val="18"/>
          <w:szCs w:val="18"/>
        </w:rPr>
      </w:pPr>
    </w:p>
    <w:p w:rsidR="00B620D3" w:rsidRDefault="00966B5D">
      <w:pPr>
        <w:spacing w:before="144" w:after="144" w:line="240" w:lineRule="exact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Nos termos da legislação em vigor, declara-se que se tomou conhecimento da decisão de aprovação referente ao pedido de prorrogação extraordinário relativo ao projeto n.º </w:t>
      </w:r>
      <w:bookmarkStart w:id="1" w:name="Texto168"/>
      <w:r>
        <w:rPr>
          <w:rFonts w:ascii="Calibri" w:eastAsia="Calibri" w:hAnsi="Calibri" w:cs="Calibri"/>
          <w:sz w:val="22"/>
          <w:szCs w:val="22"/>
        </w:rPr>
        <w:t>__________</w:t>
      </w:r>
      <w:bookmarkEnd w:id="1"/>
      <w:r>
        <w:rPr>
          <w:rFonts w:ascii="Calibri" w:eastAsia="Calibri" w:hAnsi="Calibri" w:cs="Calibri"/>
          <w:sz w:val="22"/>
          <w:szCs w:val="22"/>
        </w:rPr>
        <w:t xml:space="preserve"> referente à entidade </w:t>
      </w:r>
      <w:r>
        <w:rPr>
          <w:rFonts w:ascii="Calibri" w:eastAsia="Calibri" w:hAnsi="Calibri" w:cs="Calibri"/>
          <w:sz w:val="22"/>
          <w:szCs w:val="22"/>
        </w:rPr>
        <w:t>_______________________________________, e que a mesma é aceite nos seus precisos termos, obrigando-se, por esta via, ao seu integral cumprimento, no respeito por todas as disposições legislativas e regulamentares, aplicáveis.</w:t>
      </w:r>
    </w:p>
    <w:p w:rsidR="00B620D3" w:rsidRDefault="00966B5D">
      <w:pPr>
        <w:spacing w:before="144" w:after="144" w:line="240" w:lineRule="exact"/>
        <w:jc w:val="both"/>
      </w:pPr>
      <w:r>
        <w:rPr>
          <w:rFonts w:ascii="Calibri" w:eastAsia="Calibri" w:hAnsi="Calibri" w:cs="Calibri"/>
          <w:sz w:val="22"/>
          <w:szCs w:val="22"/>
        </w:rPr>
        <w:t>Mais se declara que: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</w:pPr>
      <w:r>
        <w:rPr>
          <w:rFonts w:cs="Calibri"/>
        </w:rPr>
        <w:t xml:space="preserve">Os </w:t>
      </w:r>
      <w:r>
        <w:rPr>
          <w:rFonts w:cs="Calibri"/>
          <w:color w:val="000000"/>
        </w:rPr>
        <w:t>apoio</w:t>
      </w:r>
      <w:r>
        <w:rPr>
          <w:rFonts w:cs="Calibri"/>
          <w:color w:val="000000"/>
        </w:rPr>
        <w:t>s</w:t>
      </w:r>
      <w:r>
        <w:rPr>
          <w:rFonts w:cs="Calibri"/>
        </w:rPr>
        <w:t xml:space="preserve"> serão utilizados com o rigoroso respeito pelas disposições legislativas e regulamentares </w:t>
      </w:r>
      <w:r>
        <w:rPr>
          <w:rFonts w:cs="Calibri"/>
          <w:color w:val="000000"/>
        </w:rPr>
        <w:t>aplicáveis</w:t>
      </w:r>
      <w:r>
        <w:rPr>
          <w:rFonts w:cs="Calibri"/>
        </w:rPr>
        <w:t xml:space="preserve">, nomeadamente o Decreto-Lei n.º 46-A/2020, de 30 de julho na sua atual redação, e o Regulamento que enquadra a atribuição de apoios ao desenvolvimento de </w:t>
      </w:r>
      <w:r>
        <w:rPr>
          <w:rFonts w:cs="Calibri"/>
        </w:rPr>
        <w:t>formação profissional aos trabalhadores abrangidos no âmbito da Medida de Apoio Extraordinário à Retoma Progressiva de Atividade em Empresas em Situação de Crise Empresarial, com Redução Temporária do Período Normal de Trabalho (PNT);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Se compromete a cumpr</w:t>
      </w:r>
      <w:r>
        <w:rPr>
          <w:rFonts w:cs="Calibri"/>
        </w:rPr>
        <w:t>ir todas as obrigações contratuais, legais, fiscais e contributivas a que está vinculada;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</w:pPr>
      <w:r>
        <w:rPr>
          <w:rFonts w:cs="Calibri"/>
        </w:rPr>
        <w:t xml:space="preserve">Se compromete a manter os requisitos da entidade empregadora, previstos no Decreto-Lei n.º 46-A/2020, de 30 de julho, na sua atual redação e no respetivo </w:t>
      </w:r>
      <w:r>
        <w:rPr>
          <w:rFonts w:cs="Calibri"/>
        </w:rPr>
        <w:t>Regulamento, durante o período de duração das obrigações decorrentes da atribuição do apoio;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</w:pPr>
      <w:r>
        <w:rPr>
          <w:rFonts w:cs="Calibri"/>
        </w:rPr>
        <w:t xml:space="preserve">Se compromete a pagar pontualmente aos trabalhadores que se encontram a frequentar ações de formação, a bolsa de formação prevista no âmbito da Medida e o apoio à </w:t>
      </w:r>
      <w:r>
        <w:rPr>
          <w:rFonts w:cs="Calibri"/>
        </w:rPr>
        <w:t>alimentação, caso aplicável;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Se sujeita a ações de acompanhamento, de verificação ou de auditoria por parte dos serviços do IEFP, I.P. ou outras entidades com competência para o efeito, fornecendo todos os elementos relacionados direta ou indiretamente com</w:t>
      </w:r>
      <w:r>
        <w:rPr>
          <w:rFonts w:cs="Calibri"/>
        </w:rPr>
        <w:t xml:space="preserve"> o apoio no âmbito do Incentivo, ainda que após o período de concessão do apoio;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Assume o compromisso de comunicar por escrito ao IEFP, I.P. todas as situações que pela sua natureza possam implicar a alteração ao pedido inicialmente aprovado, nomeadamente </w:t>
      </w:r>
      <w:r>
        <w:rPr>
          <w:rFonts w:cs="Calibri"/>
        </w:rPr>
        <w:t>a cessação de contratos de trabalho ou a ausência prolongada do trabalhador;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</w:pPr>
      <w:r>
        <w:rPr>
          <w:rFonts w:cs="Calibri"/>
        </w:rPr>
        <w:t>Tem conhecimento de que o incumprimento dos requisitos e obrigações decorrentes da concessão do Incentivo implica a cessação da atribuição do apoio financeiro concedido e/ou a res</w:t>
      </w:r>
      <w:r>
        <w:rPr>
          <w:rFonts w:cs="Calibri"/>
        </w:rPr>
        <w:t>tituição total do mesmo, nos casos previstos</w:t>
      </w:r>
      <w:r>
        <w:t xml:space="preserve"> </w:t>
      </w:r>
      <w:r>
        <w:rPr>
          <w:rFonts w:cs="Calibri"/>
        </w:rPr>
        <w:t>no Decreto-Lei n.º 46-A/2020, de 30 de julho, com a redação dada pelo Decreto-Lei n.º 90/2020, de 19 de outubro e no respetivo Regulamento;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Tem conhecimento de que deve proceder à restituição dos montantes receb</w:t>
      </w:r>
      <w:r>
        <w:rPr>
          <w:rFonts w:cs="Calibri"/>
        </w:rPr>
        <w:t>idos, no prazo de 60 dias consecutivos a contar da data da receção da notificação para o efeito, após os quais são devidos juros de mora cobrados à taxa legal;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Tem conhecimento de que pode solicitar um plano de reembolso para pagamento faseado da restituiç</w:t>
      </w:r>
      <w:r>
        <w:rPr>
          <w:rFonts w:cs="Calibri"/>
        </w:rPr>
        <w:t>ão dos montantes, até ao limite de 36 prestações mensais;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Tem conhecimento de que na impossibilidade de reembolso no prazo de 36 prestações mensais, pode ser estabelecido novo plano de reembolso, a autorizar pelo IEFP, I.P. até ao máximo de 60 prestações m</w:t>
      </w:r>
      <w:r>
        <w:rPr>
          <w:rFonts w:cs="Calibri"/>
        </w:rPr>
        <w:t xml:space="preserve">ensais (desde o início do primeiro plano e na condição de se verificar a condição do nível de emprego), não sendo aplicados juros a partir da autorização; 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Tem conhecimento de que a falta de pagamento de uma das prestações previstas nos planos de reembolso</w:t>
      </w:r>
      <w:r>
        <w:rPr>
          <w:rFonts w:cs="Calibri"/>
        </w:rPr>
        <w:t xml:space="preserve"> dá lugar a vencimento de todas as prestações;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lastRenderedPageBreak/>
        <w:t>Tem conhecimento de que sempre que não cumpra a obrigação de restituição no prazo estipulado é a mesma realizada através de execução fiscal, nos termos da legislação aplicável;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Tem conhecimento de que em sede </w:t>
      </w:r>
      <w:r>
        <w:rPr>
          <w:rFonts w:cs="Calibri"/>
        </w:rPr>
        <w:t xml:space="preserve">de execução fiscal são subsidiariamente responsáveis pela restituição dos montantes em dívida os administradores, diretores, gerentes e outras pessoas que exercem, ainda que somente de facto, funções de administração ou gestão de pessoas coletivas e entes </w:t>
      </w:r>
      <w:r>
        <w:rPr>
          <w:rFonts w:cs="Calibri"/>
        </w:rPr>
        <w:t>fiscalmente equiparados, nos termos previstos na Lei Geral Tributária;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Tem conhecimento que a apresentação do mesmo pedido de financiamento a mais de uma entidade financiadora determina a revogação do financiamento e consequente restituição dos apoios pago</w:t>
      </w:r>
      <w:r>
        <w:rPr>
          <w:rFonts w:cs="Calibri"/>
        </w:rPr>
        <w:t>s;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</w:pPr>
      <w:r>
        <w:rPr>
          <w:rFonts w:cs="Calibri"/>
        </w:rPr>
        <w:t xml:space="preserve">Se compromete a não efetuar qualquer despedimento, nem iniciar os respetivos procedimentos, exceto por facto imputável ao trabalhador, durante a vigência do apoio bem como nos 60 dias seguintes; 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Se compromete a pagar pontualmente a compensação retribut</w:t>
      </w:r>
      <w:r>
        <w:rPr>
          <w:rFonts w:cs="Calibri"/>
        </w:rPr>
        <w:t xml:space="preserve">iva, bem como o acréscimo a que há lugar em caso de formação profissional, devidas aos trabalhadores; 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Se compromete a pagar pontualmente as contribuições à Segurança Social, salvo se beneficiar de regime de isenção;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Se compromete a não distribuir lucros d</w:t>
      </w:r>
      <w:r>
        <w:rPr>
          <w:rFonts w:cs="Calibri"/>
        </w:rPr>
        <w:t xml:space="preserve">urante a vigência do apoio bem como nos 60 dias seguintes, sob qualquer forma, nomeadamente a título de levantamento por conta; 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Se compromete a não exigir prestação de trabalho pelos seus trabalhadores abrangidos pela redução de PNT para além do número de</w:t>
      </w:r>
      <w:r>
        <w:rPr>
          <w:rFonts w:cs="Calibri"/>
        </w:rPr>
        <w:t xml:space="preserve"> horas declarado no requerimento submetido junto do ISS, I.P.;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Se compromete a não aumentar a retribuição ou outra prestação patrimonial atribuída a membro dos corpos sociais, enquanto a Segurança Social comparticipar na compensação retributiva atribuída a</w:t>
      </w:r>
      <w:r>
        <w:rPr>
          <w:rFonts w:cs="Calibri"/>
        </w:rPr>
        <w:t>os trabalhadores;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>Se compromete a guardar, organizar e manter atualizados todos os documentos que digam respeito à execução física e financeira do processo, disponibilizando-os, em qualquer momento, para consulta das entidades legalmente autorizadas a fazê</w:t>
      </w:r>
      <w:r>
        <w:rPr>
          <w:rFonts w:cs="Calibri"/>
        </w:rPr>
        <w:t>-lo, nomeadamente, aos serviços do IEFP, I.P.;</w:t>
      </w:r>
    </w:p>
    <w:p w:rsidR="00B620D3" w:rsidRDefault="00966B5D">
      <w:pPr>
        <w:pStyle w:val="PargrafodaLista"/>
        <w:numPr>
          <w:ilvl w:val="0"/>
          <w:numId w:val="1"/>
        </w:numPr>
        <w:spacing w:before="144" w:after="144" w:line="240" w:lineRule="exact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Tem conhecimento do acordo de cooperação assinado com a entidade formadora externa ao IEFP, I.P., comprometendo-se à total colaboração com esta entidade no que concerne à implementação, </w:t>
      </w:r>
      <w:r>
        <w:rPr>
          <w:rFonts w:cs="Calibri"/>
        </w:rPr>
        <w:t>desenvolvimento e conclusão do plano de formação aprovado (SE APLICÁVEL).</w:t>
      </w:r>
    </w:p>
    <w:p w:rsidR="00B620D3" w:rsidRDefault="00B620D3">
      <w:pPr>
        <w:spacing w:before="144" w:after="144" w:line="240" w:lineRule="exact"/>
        <w:ind w:left="710" w:right="-2"/>
        <w:jc w:val="center"/>
        <w:rPr>
          <w:rFonts w:ascii="Calibri" w:eastAsia="Calibri" w:hAnsi="Calibri" w:cs="Calibri"/>
          <w:sz w:val="22"/>
          <w:szCs w:val="22"/>
        </w:rPr>
      </w:pPr>
    </w:p>
    <w:p w:rsidR="00B620D3" w:rsidRDefault="00966B5D">
      <w:pPr>
        <w:spacing w:before="144" w:after="144" w:line="240" w:lineRule="exact"/>
        <w:ind w:left="710" w:right="-2"/>
        <w:jc w:val="center"/>
      </w:pPr>
      <w:r>
        <w:rPr>
          <w:rFonts w:ascii="Calibri" w:eastAsia="Calibri" w:hAnsi="Calibri" w:cs="Calibri"/>
          <w:sz w:val="22"/>
          <w:szCs w:val="22"/>
        </w:rPr>
        <w:t>O(s) Responsável(eis)</w:t>
      </w:r>
    </w:p>
    <w:p w:rsidR="00B620D3" w:rsidRDefault="00B620D3">
      <w:pPr>
        <w:tabs>
          <w:tab w:val="center" w:pos="6237"/>
        </w:tabs>
        <w:spacing w:before="144" w:after="144" w:line="240" w:lineRule="exact"/>
        <w:ind w:left="710" w:right="-2"/>
        <w:jc w:val="center"/>
        <w:rPr>
          <w:rFonts w:ascii="Calibri" w:hAnsi="Calibri" w:cs="Calibri"/>
          <w:sz w:val="22"/>
          <w:szCs w:val="22"/>
        </w:rPr>
      </w:pPr>
    </w:p>
    <w:p w:rsidR="00B620D3" w:rsidRDefault="00966B5D">
      <w:pPr>
        <w:tabs>
          <w:tab w:val="center" w:pos="6237"/>
        </w:tabs>
        <w:spacing w:before="144" w:after="144" w:line="240" w:lineRule="exact"/>
        <w:ind w:left="710" w:right="-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</w:t>
      </w:r>
    </w:p>
    <w:p w:rsidR="00B620D3" w:rsidRDefault="00966B5D">
      <w:pPr>
        <w:ind w:left="710" w:right="-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(Assinaturas reconhecidas na qualidade e com poderes para o ato</w:t>
      </w:r>
    </w:p>
    <w:p w:rsidR="00B620D3" w:rsidRDefault="00966B5D">
      <w:pPr>
        <w:ind w:left="710" w:right="-2"/>
        <w:jc w:val="center"/>
      </w:pPr>
      <w:r>
        <w:rPr>
          <w:rFonts w:ascii="Calibri" w:eastAsia="Calibri" w:hAnsi="Calibri" w:cs="Calibri"/>
          <w:sz w:val="22"/>
          <w:szCs w:val="22"/>
        </w:rPr>
        <w:t>nos termos do ponto 13. do Regulamento)</w:t>
      </w:r>
    </w:p>
    <w:p w:rsidR="00B620D3" w:rsidRDefault="00B620D3">
      <w:pPr>
        <w:ind w:left="710" w:right="-2"/>
        <w:jc w:val="center"/>
        <w:rPr>
          <w:rFonts w:ascii="Calibri" w:hAnsi="Calibri" w:cs="Calibri"/>
          <w:bCs/>
          <w:sz w:val="22"/>
          <w:szCs w:val="22"/>
        </w:rPr>
      </w:pPr>
    </w:p>
    <w:p w:rsidR="00B620D3" w:rsidRDefault="00B620D3">
      <w:pPr>
        <w:ind w:left="710" w:right="-2"/>
        <w:jc w:val="center"/>
        <w:rPr>
          <w:rFonts w:ascii="Calibri" w:hAnsi="Calibri" w:cs="Calibri"/>
          <w:bCs/>
        </w:rPr>
      </w:pPr>
    </w:p>
    <w:p w:rsidR="00B620D3" w:rsidRDefault="00966B5D">
      <w:pPr>
        <w:tabs>
          <w:tab w:val="center" w:pos="6237"/>
        </w:tabs>
        <w:spacing w:before="144" w:after="144" w:line="240" w:lineRule="exact"/>
        <w:ind w:left="710" w:right="-2"/>
        <w:jc w:val="both"/>
      </w:pPr>
      <w:r>
        <w:rPr>
          <w:rFonts w:ascii="Calibri" w:eastAsia="Calibri" w:hAnsi="Calibri" w:cs="Calibri"/>
        </w:rPr>
        <w:t>Data ____/____/2020</w:t>
      </w:r>
    </w:p>
    <w:p w:rsidR="00B620D3" w:rsidRDefault="00B620D3">
      <w:pPr>
        <w:spacing w:before="144" w:after="144" w:line="240" w:lineRule="exact"/>
        <w:ind w:left="710" w:right="-2"/>
        <w:jc w:val="center"/>
        <w:rPr>
          <w:rFonts w:ascii="Calibri" w:hAnsi="Calibri" w:cs="Calibri"/>
        </w:rPr>
      </w:pPr>
      <w:bookmarkStart w:id="2" w:name="_Hlk35964297"/>
    </w:p>
    <w:p w:rsidR="00B620D3" w:rsidRDefault="00B620D3">
      <w:pPr>
        <w:ind w:left="710"/>
        <w:rPr>
          <w:rFonts w:ascii="Calibri" w:hAnsi="Calibri" w:cs="Calibri"/>
        </w:rPr>
      </w:pPr>
    </w:p>
    <w:tbl>
      <w:tblPr>
        <w:tblW w:w="96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B620D3">
        <w:tblPrEx>
          <w:tblCellMar>
            <w:top w:w="0" w:type="dxa"/>
            <w:bottom w:w="0" w:type="dxa"/>
          </w:tblCellMar>
        </w:tblPrEx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0D3" w:rsidRDefault="00966B5D">
            <w:pPr>
              <w:jc w:val="both"/>
            </w:pPr>
            <w:r>
              <w:rPr>
                <w:rFonts w:ascii="Calibri" w:hAnsi="Calibri"/>
                <w:b/>
                <w:bCs/>
                <w:sz w:val="22"/>
              </w:rPr>
              <w:t>Este documento deverá ser devolvido para o endereço eletrónico desta Delegação Regional do IEFP, IP (</w:t>
            </w:r>
            <w:r>
              <w:rPr>
                <w:rFonts w:ascii="Calibri" w:hAnsi="Calibri"/>
                <w:sz w:val="22"/>
              </w:rPr>
              <w:t>EMAIL</w:t>
            </w:r>
            <w:r>
              <w:rPr>
                <w:rFonts w:ascii="Calibri" w:hAnsi="Calibri"/>
                <w:b/>
                <w:bCs/>
                <w:sz w:val="22"/>
              </w:rPr>
              <w:t>) e para o Centro de emprego e formação profissional (</w:t>
            </w:r>
            <w:r>
              <w:rPr>
                <w:rFonts w:ascii="Calibri" w:hAnsi="Calibri"/>
                <w:sz w:val="22"/>
              </w:rPr>
              <w:t>IDENTIFICAR</w:t>
            </w:r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CENTRO</w:t>
            </w:r>
            <w:r>
              <w:rPr>
                <w:rFonts w:ascii="Calibri" w:hAnsi="Calibri"/>
                <w:b/>
                <w:bCs/>
                <w:sz w:val="22"/>
              </w:rPr>
              <w:t xml:space="preserve">) que ficou designado para desenvolver o plano de </w:t>
            </w:r>
            <w:r>
              <w:rPr>
                <w:rFonts w:ascii="Calibri" w:hAnsi="Calibri"/>
                <w:b/>
                <w:bCs/>
                <w:sz w:val="22"/>
              </w:rPr>
              <w:t>formação proposto (</w:t>
            </w:r>
            <w:r>
              <w:rPr>
                <w:rFonts w:ascii="Calibri" w:hAnsi="Calibri"/>
                <w:sz w:val="22"/>
              </w:rPr>
              <w:t>EMAIL</w:t>
            </w:r>
            <w:r>
              <w:rPr>
                <w:rFonts w:ascii="Calibri" w:hAnsi="Calibri"/>
                <w:b/>
                <w:bCs/>
                <w:sz w:val="22"/>
              </w:rPr>
              <w:t>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bookmarkEnd w:id="2"/>
    </w:tbl>
    <w:p w:rsidR="00B620D3" w:rsidRDefault="00B620D3"/>
    <w:p w:rsidR="00B620D3" w:rsidRDefault="00B620D3"/>
    <w:sectPr w:rsidR="00B620D3">
      <w:footerReference w:type="default" r:id="rId7"/>
      <w:headerReference w:type="first" r:id="rId8"/>
      <w:pgSz w:w="11906" w:h="16838"/>
      <w:pgMar w:top="1134" w:right="849" w:bottom="851" w:left="1418" w:header="720" w:footer="4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66B5D">
      <w:r>
        <w:separator/>
      </w:r>
    </w:p>
  </w:endnote>
  <w:endnote w:type="continuationSeparator" w:id="0">
    <w:p w:rsidR="00000000" w:rsidRDefault="0096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AA" w:rsidRDefault="00966B5D">
    <w:pPr>
      <w:pStyle w:val="Rodap"/>
      <w:jc w:val="right"/>
    </w:pP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2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</w:rPr>
      <w:t>/2</w:t>
    </w:r>
  </w:p>
  <w:p w:rsidR="00E822AA" w:rsidRDefault="00966B5D">
    <w:pPr>
      <w:pStyle w:val="Rodap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66B5D">
      <w:r>
        <w:rPr>
          <w:color w:val="000000"/>
        </w:rPr>
        <w:separator/>
      </w:r>
    </w:p>
  </w:footnote>
  <w:footnote w:type="continuationSeparator" w:id="0">
    <w:p w:rsidR="00000000" w:rsidRDefault="0096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AA" w:rsidRDefault="00966B5D">
    <w:pPr>
      <w:pStyle w:val="Cabealho"/>
      <w:tabs>
        <w:tab w:val="clear" w:pos="4252"/>
        <w:tab w:val="clear" w:pos="8504"/>
        <w:tab w:val="left" w:pos="3405"/>
      </w:tabs>
    </w:pPr>
    <w:r>
      <w:rPr>
        <w:noProof/>
      </w:rPr>
      <w:drawing>
        <wp:inline distT="0" distB="0" distL="0" distR="0">
          <wp:extent cx="3459476" cy="472443"/>
          <wp:effectExtent l="0" t="0" r="7624" b="3807"/>
          <wp:docPr id="1" name="Imagem 14" descr="IEF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9476" cy="4724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822AA" w:rsidRDefault="00966B5D">
    <w:pPr>
      <w:pStyle w:val="Cabealho"/>
      <w:tabs>
        <w:tab w:val="clear" w:pos="4252"/>
        <w:tab w:val="clear" w:pos="8504"/>
        <w:tab w:val="left" w:pos="3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D5185"/>
    <w:multiLevelType w:val="multilevel"/>
    <w:tmpl w:val="343C5C82"/>
    <w:lvl w:ilvl="0">
      <w:start w:val="1"/>
      <w:numFmt w:val="lowerLetter"/>
      <w:lvlText w:val="%1)"/>
      <w:lvlJc w:val="left"/>
      <w:pPr>
        <w:ind w:left="107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20D3"/>
    <w:rsid w:val="00966B5D"/>
    <w:rsid w:val="00B6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51E0C-8E42-4FA5-959D-BF5E9838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Arial" w:eastAsia="Times New Roman" w:hAnsi="Arial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rPr>
      <w:rFonts w:ascii="Arial" w:eastAsia="Times New Roman" w:hAnsi="Arial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</w:style>
  <w:style w:type="paragraph" w:styleId="PargrafodaLista">
    <w:name w:val="List Paragraph"/>
    <w:basedOn w:val="Normal"/>
    <w:pPr>
      <w:spacing w:after="16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arter">
    <w:name w:val="Parágrafo da Lista Caráter"/>
    <w:rPr>
      <w:rFonts w:ascii="Calibri" w:eastAsia="Calibri" w:hAnsi="Calibri" w:cs="Times New Roman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rPr>
      <w:rFonts w:ascii="Segoe UI" w:eastAsia="Times New Roman" w:hAnsi="Segoe UI" w:cs="Segoe UI"/>
      <w:sz w:val="18"/>
      <w:szCs w:val="18"/>
      <w:lang w:eastAsia="pt-PT"/>
    </w:rPr>
  </w:style>
  <w:style w:type="character" w:styleId="Refdecomentrio">
    <w:name w:val="annotation reference"/>
    <w:rPr>
      <w:sz w:val="16"/>
      <w:szCs w:val="16"/>
    </w:rPr>
  </w:style>
  <w:style w:type="paragraph" w:styleId="Textodecomentrio">
    <w:name w:val="annotation text"/>
    <w:basedOn w:val="Normal"/>
  </w:style>
  <w:style w:type="character" w:customStyle="1" w:styleId="TextodecomentrioCarter">
    <w:name w:val="Texto de comentário Caráter"/>
    <w:basedOn w:val="Tipodeletrapredefinidodopargrafo"/>
    <w:rPr>
      <w:rFonts w:ascii="Arial" w:eastAsia="Times New Roman" w:hAnsi="Arial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IEFP</dc:creator>
  <dc:description/>
  <cp:lastModifiedBy>Carla Gouveia</cp:lastModifiedBy>
  <cp:revision>2</cp:revision>
  <dcterms:created xsi:type="dcterms:W3CDTF">2020-10-27T10:16:00Z</dcterms:created>
  <dcterms:modified xsi:type="dcterms:W3CDTF">2020-10-27T10:16:00Z</dcterms:modified>
</cp:coreProperties>
</file>